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FCF6" w14:textId="015C7EC4" w:rsidR="00573D16" w:rsidRPr="003359E0" w:rsidRDefault="00573D16" w:rsidP="003359E0">
      <w:pPr>
        <w:widowControl/>
        <w:spacing w:beforeLines="50" w:before="156" w:line="360" w:lineRule="auto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“</w:t>
      </w:r>
      <w:r w:rsidR="00404C63">
        <w:rPr>
          <w:rFonts w:ascii="方正小标宋简体" w:eastAsia="方正小标宋简体" w:hint="eastAsia"/>
          <w:b/>
          <w:sz w:val="44"/>
          <w:szCs w:val="44"/>
        </w:rPr>
        <w:t>跨域</w:t>
      </w:r>
      <w:r w:rsidR="008564FB">
        <w:rPr>
          <w:rFonts w:ascii="方正小标宋简体" w:eastAsia="方正小标宋简体" w:hint="eastAsia"/>
          <w:b/>
          <w:sz w:val="44"/>
          <w:szCs w:val="44"/>
        </w:rPr>
        <w:t>应用英语</w:t>
      </w:r>
      <w:r>
        <w:rPr>
          <w:rFonts w:ascii="方正小标宋简体" w:eastAsia="方正小标宋简体" w:hint="eastAsia"/>
          <w:b/>
          <w:sz w:val="44"/>
          <w:szCs w:val="44"/>
        </w:rPr>
        <w:t>”微专业</w:t>
      </w:r>
    </w:p>
    <w:p w14:paraId="16A3224E" w14:textId="15A4E35A" w:rsidR="004C1378" w:rsidRPr="007828DC" w:rsidRDefault="008564FB" w:rsidP="008564FB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 w:hAnsi="微软雅黑" w:cs="微软雅黑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在全球化</w:t>
      </w:r>
      <w:r w:rsidR="00A45481">
        <w:rPr>
          <w:rFonts w:ascii="仿宋_GB2312" w:eastAsia="仿宋_GB2312" w:hint="eastAsia"/>
          <w:sz w:val="32"/>
          <w:szCs w:val="32"/>
        </w:rPr>
        <w:t>进程加速和区域合作需求激增的双重驱动下，</w:t>
      </w:r>
      <w:r w:rsidR="004C1378">
        <w:rPr>
          <w:rFonts w:ascii="仿宋_GB2312" w:eastAsia="仿宋_GB2312" w:hint="eastAsia"/>
          <w:sz w:val="32"/>
          <w:szCs w:val="32"/>
        </w:rPr>
        <w:t>市场对</w:t>
      </w:r>
      <w:r w:rsidR="00837732" w:rsidRPr="007828DC">
        <w:rPr>
          <w:rFonts w:ascii="仿宋_GB2312" w:eastAsia="仿宋_GB2312" w:hint="eastAsia"/>
          <w:sz w:val="32"/>
          <w:szCs w:val="32"/>
        </w:rPr>
        <w:t>跨领域</w:t>
      </w:r>
      <w:r w:rsidR="00A45481" w:rsidRPr="007828DC">
        <w:rPr>
          <w:rFonts w:ascii="仿宋_GB2312" w:eastAsia="仿宋_GB2312" w:hint="eastAsia"/>
          <w:sz w:val="32"/>
          <w:szCs w:val="32"/>
        </w:rPr>
        <w:t>应用</w:t>
      </w:r>
      <w:r w:rsidR="00BB748F" w:rsidRPr="007828DC">
        <w:rPr>
          <w:rFonts w:ascii="仿宋_GB2312" w:eastAsia="仿宋_GB2312" w:hint="eastAsia"/>
          <w:sz w:val="32"/>
          <w:szCs w:val="32"/>
        </w:rPr>
        <w:t>型</w:t>
      </w:r>
      <w:r w:rsidR="00A45481" w:rsidRPr="007828DC">
        <w:rPr>
          <w:rFonts w:ascii="仿宋_GB2312" w:eastAsia="仿宋_GB2312" w:hint="eastAsia"/>
          <w:sz w:val="32"/>
          <w:szCs w:val="32"/>
        </w:rPr>
        <w:t>英语人才</w:t>
      </w:r>
      <w:r w:rsidR="00BB748F" w:rsidRPr="007828DC">
        <w:rPr>
          <w:rFonts w:ascii="仿宋_GB2312" w:eastAsia="仿宋_GB2312" w:hint="eastAsia"/>
          <w:sz w:val="32"/>
          <w:szCs w:val="32"/>
        </w:rPr>
        <w:t>的专业能力和综合素养</w:t>
      </w:r>
      <w:r w:rsidR="004C1378" w:rsidRPr="007828DC">
        <w:rPr>
          <w:rFonts w:ascii="仿宋_GB2312" w:eastAsia="仿宋_GB2312" w:hint="eastAsia"/>
          <w:sz w:val="32"/>
          <w:szCs w:val="32"/>
        </w:rPr>
        <w:t>提出了更高的要求，在此背景下，外国语学院依据英语专业</w:t>
      </w:r>
      <w:r w:rsidR="00BB748F" w:rsidRPr="007828DC">
        <w:rPr>
          <w:rFonts w:ascii="仿宋_GB2312" w:eastAsia="仿宋_GB2312" w:hint="eastAsia"/>
          <w:sz w:val="32"/>
          <w:szCs w:val="32"/>
        </w:rPr>
        <w:t>的</w:t>
      </w:r>
      <w:r w:rsidR="004C1378" w:rsidRPr="007828DC">
        <w:rPr>
          <w:rFonts w:ascii="仿宋_GB2312" w:eastAsia="仿宋_GB2312" w:hint="eastAsia"/>
          <w:sz w:val="32"/>
          <w:szCs w:val="32"/>
        </w:rPr>
        <w:t>雄厚师资力量、优质教学资源、特色学科优势，开设“</w:t>
      </w:r>
      <w:r w:rsidR="00E700FD" w:rsidRPr="007828DC">
        <w:rPr>
          <w:rFonts w:ascii="仿宋_GB2312" w:eastAsia="仿宋_GB2312" w:hint="eastAsia"/>
          <w:sz w:val="32"/>
          <w:szCs w:val="32"/>
        </w:rPr>
        <w:t>跨域</w:t>
      </w:r>
      <w:r w:rsidR="004C1378" w:rsidRPr="007828DC">
        <w:rPr>
          <w:rFonts w:ascii="仿宋_GB2312" w:eastAsia="仿宋_GB2312" w:hint="eastAsia"/>
          <w:sz w:val="32"/>
          <w:szCs w:val="32"/>
        </w:rPr>
        <w:t>应用英语”微专业，培养经济社会</w:t>
      </w:r>
      <w:r w:rsidR="004C1378" w:rsidRPr="007828DC">
        <w:rPr>
          <w:rFonts w:ascii="仿宋_GB2312" w:eastAsia="仿宋_GB2312" w:hAnsi="微软雅黑" w:cs="微软雅黑" w:hint="eastAsia"/>
          <w:sz w:val="32"/>
          <w:szCs w:val="32"/>
        </w:rPr>
        <w:t>发展急需的“专业+英语”跨</w:t>
      </w:r>
      <w:r w:rsidR="00404C63" w:rsidRPr="007828DC">
        <w:rPr>
          <w:rFonts w:ascii="仿宋_GB2312" w:eastAsia="仿宋_GB2312" w:hAnsi="微软雅黑" w:cs="微软雅黑" w:hint="eastAsia"/>
          <w:sz w:val="32"/>
          <w:szCs w:val="32"/>
        </w:rPr>
        <w:t>领域</w:t>
      </w:r>
      <w:r w:rsidR="004C1378" w:rsidRPr="007828DC">
        <w:rPr>
          <w:rFonts w:ascii="仿宋_GB2312" w:eastAsia="仿宋_GB2312" w:hAnsi="微软雅黑" w:cs="微软雅黑" w:hint="eastAsia"/>
          <w:sz w:val="32"/>
          <w:szCs w:val="32"/>
        </w:rPr>
        <w:t>创新</w:t>
      </w:r>
      <w:r w:rsidR="00BB748F" w:rsidRPr="007828DC">
        <w:rPr>
          <w:rFonts w:ascii="仿宋_GB2312" w:eastAsia="仿宋_GB2312" w:hAnsi="微软雅黑" w:cs="微软雅黑" w:hint="eastAsia"/>
          <w:sz w:val="32"/>
          <w:szCs w:val="32"/>
        </w:rPr>
        <w:t>型</w:t>
      </w:r>
      <w:r w:rsidR="004C1378" w:rsidRPr="007828DC">
        <w:rPr>
          <w:rFonts w:ascii="仿宋_GB2312" w:eastAsia="仿宋_GB2312" w:hAnsi="微软雅黑" w:cs="微软雅黑" w:hint="eastAsia"/>
          <w:sz w:val="32"/>
          <w:szCs w:val="32"/>
        </w:rPr>
        <w:t>复合人才。</w:t>
      </w:r>
    </w:p>
    <w:p w14:paraId="655ECCCC" w14:textId="77AD5373" w:rsidR="00FB3D81" w:rsidRPr="007828DC" w:rsidRDefault="004C1378" w:rsidP="00FB3D81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 w:hAnsi="微软雅黑" w:cs="微软雅黑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 w:rsidR="00E700FD" w:rsidRPr="00E700FD">
        <w:rPr>
          <w:rFonts w:ascii="仿宋_GB2312" w:eastAsia="仿宋_GB2312" w:hint="eastAsia"/>
          <w:sz w:val="32"/>
          <w:szCs w:val="32"/>
        </w:rPr>
        <w:t>跨域</w:t>
      </w:r>
      <w:r>
        <w:rPr>
          <w:rFonts w:ascii="仿宋_GB2312" w:eastAsia="仿宋_GB2312" w:hint="eastAsia"/>
          <w:sz w:val="32"/>
          <w:szCs w:val="32"/>
        </w:rPr>
        <w:t>应用英语”微专业</w:t>
      </w:r>
      <w:r w:rsidR="008564FB" w:rsidRPr="008564FB">
        <w:rPr>
          <w:rFonts w:ascii="仿宋_GB2312" w:eastAsia="仿宋_GB2312" w:hint="eastAsia"/>
          <w:sz w:val="32"/>
          <w:szCs w:val="32"/>
        </w:rPr>
        <w:t>发挥贵州大学学科优势，遵循语言技能与科研能力并重、知识学习与多领域研究并举、专业教育与通识教育并进的原则，培养兼具扎实英语技能、良好跨文化交际能力与宽阔国际视</w:t>
      </w:r>
      <w:r w:rsidR="008564FB" w:rsidRPr="007828DC">
        <w:rPr>
          <w:rFonts w:ascii="仿宋_GB2312" w:eastAsia="仿宋_GB2312" w:hint="eastAsia"/>
          <w:sz w:val="32"/>
          <w:szCs w:val="32"/>
        </w:rPr>
        <w:t>野的“专业+英语”</w:t>
      </w:r>
      <w:r w:rsidR="00404C63" w:rsidRPr="007828DC">
        <w:rPr>
          <w:rFonts w:ascii="仿宋_GB2312" w:eastAsia="仿宋_GB2312" w:hint="eastAsia"/>
          <w:sz w:val="32"/>
          <w:szCs w:val="32"/>
        </w:rPr>
        <w:t>跨领域</w:t>
      </w:r>
      <w:r w:rsidRPr="007828DC">
        <w:rPr>
          <w:rFonts w:ascii="仿宋_GB2312" w:eastAsia="仿宋_GB2312" w:hint="eastAsia"/>
          <w:sz w:val="32"/>
          <w:szCs w:val="32"/>
        </w:rPr>
        <w:t>创新</w:t>
      </w:r>
      <w:r w:rsidR="00BB748F" w:rsidRPr="007828DC">
        <w:rPr>
          <w:rFonts w:ascii="仿宋_GB2312" w:eastAsia="仿宋_GB2312" w:hint="eastAsia"/>
          <w:sz w:val="32"/>
          <w:szCs w:val="32"/>
        </w:rPr>
        <w:t>型</w:t>
      </w:r>
      <w:r w:rsidR="008564FB" w:rsidRPr="007828DC">
        <w:rPr>
          <w:rFonts w:ascii="仿宋_GB2312" w:eastAsia="仿宋_GB2312" w:hint="eastAsia"/>
          <w:sz w:val="32"/>
          <w:szCs w:val="32"/>
        </w:rPr>
        <w:t>复合人才</w:t>
      </w:r>
      <w:r w:rsidR="00BB748F" w:rsidRPr="007828DC">
        <w:rPr>
          <w:rFonts w:ascii="仿宋_GB2312" w:eastAsia="仿宋_GB2312" w:hint="eastAsia"/>
          <w:sz w:val="32"/>
          <w:szCs w:val="32"/>
        </w:rPr>
        <w:t>；</w:t>
      </w:r>
      <w:r w:rsidR="00AD4534" w:rsidRPr="007828DC">
        <w:rPr>
          <w:rFonts w:ascii="仿宋_GB2312" w:eastAsia="仿宋_GB2312" w:hint="eastAsia"/>
          <w:sz w:val="32"/>
          <w:szCs w:val="32"/>
        </w:rPr>
        <w:t>此外</w:t>
      </w:r>
      <w:r w:rsidR="00BB748F" w:rsidRPr="007828DC">
        <w:rPr>
          <w:rFonts w:ascii="仿宋_GB2312" w:eastAsia="仿宋_GB2312" w:hint="eastAsia"/>
          <w:sz w:val="32"/>
          <w:szCs w:val="32"/>
        </w:rPr>
        <w:t>，</w:t>
      </w:r>
      <w:r w:rsidRPr="007828DC">
        <w:rPr>
          <w:rFonts w:ascii="仿宋_GB2312" w:eastAsia="仿宋_GB2312" w:hAnsi="微软雅黑" w:cs="微软雅黑" w:hint="eastAsia"/>
          <w:sz w:val="32"/>
          <w:szCs w:val="32"/>
        </w:rPr>
        <w:t>有出国留学深造</w:t>
      </w:r>
      <w:r w:rsidR="00BB748F" w:rsidRPr="007828DC">
        <w:rPr>
          <w:rFonts w:ascii="仿宋_GB2312" w:eastAsia="仿宋_GB2312" w:hAnsi="微软雅黑" w:cs="微软雅黑" w:hint="eastAsia"/>
          <w:sz w:val="32"/>
          <w:szCs w:val="32"/>
        </w:rPr>
        <w:t>意愿</w:t>
      </w:r>
      <w:r w:rsidRPr="007828DC">
        <w:rPr>
          <w:rFonts w:ascii="仿宋_GB2312" w:eastAsia="仿宋_GB2312" w:hAnsi="微软雅黑" w:cs="微软雅黑" w:hint="eastAsia"/>
          <w:sz w:val="32"/>
          <w:szCs w:val="32"/>
        </w:rPr>
        <w:t>的学生选读</w:t>
      </w:r>
      <w:r w:rsidR="00FB3D81" w:rsidRPr="007828DC">
        <w:rPr>
          <w:rFonts w:ascii="仿宋_GB2312" w:eastAsia="仿宋_GB2312" w:hAnsi="微软雅黑" w:cs="微软雅黑" w:hint="eastAsia"/>
          <w:sz w:val="32"/>
          <w:szCs w:val="32"/>
        </w:rPr>
        <w:t>本微</w:t>
      </w:r>
      <w:r w:rsidRPr="007828DC">
        <w:rPr>
          <w:rFonts w:ascii="仿宋_GB2312" w:eastAsia="仿宋_GB2312" w:hAnsi="微软雅黑" w:cs="微软雅黑" w:hint="eastAsia"/>
          <w:sz w:val="32"/>
          <w:szCs w:val="32"/>
        </w:rPr>
        <w:t>专业</w:t>
      </w:r>
      <w:r w:rsidR="00BB748F" w:rsidRPr="007828DC">
        <w:rPr>
          <w:rFonts w:ascii="仿宋_GB2312" w:eastAsia="仿宋_GB2312" w:hAnsi="微软雅黑" w:cs="微软雅黑" w:hint="eastAsia"/>
          <w:sz w:val="32"/>
          <w:szCs w:val="32"/>
        </w:rPr>
        <w:t>可</w:t>
      </w:r>
      <w:r w:rsidRPr="007828DC">
        <w:rPr>
          <w:rFonts w:ascii="仿宋_GB2312" w:eastAsia="仿宋_GB2312" w:hAnsi="微软雅黑" w:cs="微软雅黑" w:hint="eastAsia"/>
          <w:sz w:val="32"/>
          <w:szCs w:val="32"/>
        </w:rPr>
        <w:t>快速提升英语综合</w:t>
      </w:r>
      <w:r w:rsidR="00BB748F" w:rsidRPr="007828DC">
        <w:rPr>
          <w:rFonts w:ascii="仿宋_GB2312" w:eastAsia="仿宋_GB2312" w:hAnsi="微软雅黑" w:cs="微软雅黑" w:hint="eastAsia"/>
          <w:sz w:val="32"/>
          <w:szCs w:val="32"/>
        </w:rPr>
        <w:t>运用</w:t>
      </w:r>
      <w:r w:rsidRPr="007828DC">
        <w:rPr>
          <w:rFonts w:ascii="仿宋_GB2312" w:eastAsia="仿宋_GB2312" w:hAnsi="微软雅黑" w:cs="微软雅黑" w:hint="eastAsia"/>
          <w:sz w:val="32"/>
          <w:szCs w:val="32"/>
        </w:rPr>
        <w:t>能力。</w:t>
      </w:r>
      <w:r w:rsidR="00FB3D81" w:rsidRPr="007828DC">
        <w:rPr>
          <w:rFonts w:ascii="仿宋_GB2312" w:eastAsia="仿宋_GB2312" w:hAnsi="微软雅黑" w:cs="微软雅黑" w:hint="eastAsia"/>
          <w:sz w:val="32"/>
          <w:szCs w:val="32"/>
        </w:rPr>
        <w:t>“</w:t>
      </w:r>
      <w:r w:rsidR="00E700FD" w:rsidRPr="007828DC">
        <w:rPr>
          <w:rFonts w:ascii="仿宋_GB2312" w:eastAsia="仿宋_GB2312" w:hint="eastAsia"/>
          <w:sz w:val="32"/>
          <w:szCs w:val="32"/>
        </w:rPr>
        <w:t>跨域</w:t>
      </w:r>
      <w:r w:rsidR="00FB3D81" w:rsidRPr="007828DC">
        <w:rPr>
          <w:rFonts w:ascii="仿宋_GB2312" w:eastAsia="仿宋_GB2312" w:hAnsi="微软雅黑" w:cs="微软雅黑" w:hint="eastAsia"/>
          <w:sz w:val="32"/>
          <w:szCs w:val="32"/>
        </w:rPr>
        <w:t>应用英语”微专业</w:t>
      </w:r>
      <w:r w:rsidR="000C16CF" w:rsidRPr="007828DC">
        <w:rPr>
          <w:rFonts w:ascii="仿宋_GB2312" w:eastAsia="仿宋_GB2312" w:hAnsi="微软雅黑" w:cs="微软雅黑" w:hint="eastAsia"/>
          <w:sz w:val="32"/>
          <w:szCs w:val="32"/>
        </w:rPr>
        <w:t>每届</w:t>
      </w:r>
      <w:r w:rsidR="00FB3D81" w:rsidRPr="007828DC">
        <w:rPr>
          <w:rFonts w:ascii="仿宋_GB2312" w:eastAsia="仿宋_GB2312" w:hAnsi="微软雅黑" w:cs="微软雅黑" w:hint="eastAsia"/>
          <w:sz w:val="32"/>
          <w:szCs w:val="32"/>
        </w:rPr>
        <w:t>开设</w:t>
      </w:r>
      <w:r w:rsidR="000C16CF" w:rsidRPr="007828DC">
        <w:rPr>
          <w:rFonts w:ascii="仿宋_GB2312" w:eastAsia="仿宋_GB2312" w:hAnsi="微软雅黑" w:cs="微软雅黑" w:hint="eastAsia"/>
          <w:sz w:val="32"/>
          <w:szCs w:val="32"/>
        </w:rPr>
        <w:t>3个</w:t>
      </w:r>
      <w:r w:rsidR="00FB3D81" w:rsidRPr="007828DC">
        <w:rPr>
          <w:rFonts w:ascii="仿宋_GB2312" w:eastAsia="仿宋_GB2312" w:hAnsi="微软雅黑" w:cs="微软雅黑" w:hint="eastAsia"/>
          <w:sz w:val="32"/>
          <w:szCs w:val="32"/>
        </w:rPr>
        <w:t>学期，</w:t>
      </w:r>
      <w:r w:rsidR="00BB748F" w:rsidRPr="007828DC">
        <w:rPr>
          <w:rFonts w:ascii="仿宋_GB2312" w:eastAsia="仿宋_GB2312" w:hAnsi="微软雅黑" w:cs="微软雅黑" w:hint="eastAsia"/>
          <w:sz w:val="32"/>
          <w:szCs w:val="32"/>
        </w:rPr>
        <w:t>共</w:t>
      </w:r>
      <w:r w:rsidR="00E700FD" w:rsidRPr="007828DC">
        <w:rPr>
          <w:rFonts w:ascii="仿宋_GB2312" w:eastAsia="仿宋_GB2312" w:hAnsi="微软雅黑" w:cs="微软雅黑" w:hint="eastAsia"/>
          <w:sz w:val="32"/>
          <w:szCs w:val="32"/>
        </w:rPr>
        <w:t>12</w:t>
      </w:r>
      <w:r w:rsidR="00FB3D81" w:rsidRPr="007828DC">
        <w:rPr>
          <w:rFonts w:ascii="仿宋_GB2312" w:eastAsia="仿宋_GB2312" w:hAnsi="微软雅黑" w:cs="微软雅黑" w:hint="eastAsia"/>
          <w:sz w:val="32"/>
          <w:szCs w:val="32"/>
        </w:rPr>
        <w:t>学分，</w:t>
      </w:r>
      <w:r w:rsidR="00BB748F" w:rsidRPr="007828DC">
        <w:rPr>
          <w:rFonts w:ascii="仿宋_GB2312" w:eastAsia="仿宋_GB2312" w:hAnsi="微软雅黑" w:cs="微软雅黑" w:hint="eastAsia"/>
          <w:sz w:val="32"/>
          <w:szCs w:val="32"/>
        </w:rPr>
        <w:t>含</w:t>
      </w:r>
      <w:r w:rsidR="00FB3D81" w:rsidRPr="007828DC">
        <w:rPr>
          <w:rFonts w:ascii="仿宋_GB2312" w:eastAsia="仿宋_GB2312" w:hAnsi="微软雅黑" w:cs="微软雅黑" w:hint="eastAsia"/>
          <w:sz w:val="32"/>
          <w:szCs w:val="32"/>
        </w:rPr>
        <w:t>“精读与</w:t>
      </w:r>
      <w:r w:rsidR="00E22313" w:rsidRPr="007828DC">
        <w:rPr>
          <w:rFonts w:ascii="仿宋_GB2312" w:eastAsia="仿宋_GB2312" w:hAnsi="微软雅黑" w:cs="微软雅黑" w:hint="eastAsia"/>
          <w:sz w:val="32"/>
          <w:szCs w:val="32"/>
        </w:rPr>
        <w:t>实用</w:t>
      </w:r>
      <w:r w:rsidR="00FB3D81" w:rsidRPr="007828DC">
        <w:rPr>
          <w:rFonts w:ascii="仿宋_GB2312" w:eastAsia="仿宋_GB2312" w:hAnsi="微软雅黑" w:cs="微软雅黑" w:hint="eastAsia"/>
          <w:sz w:val="32"/>
          <w:szCs w:val="32"/>
        </w:rPr>
        <w:t>语法</w:t>
      </w:r>
      <w:r w:rsidR="00BB748F" w:rsidRPr="007828DC">
        <w:rPr>
          <w:rFonts w:ascii="仿宋_GB2312" w:eastAsia="仿宋_GB2312" w:hAnsi="微软雅黑" w:cs="微软雅黑" w:hint="eastAsia"/>
          <w:sz w:val="32"/>
          <w:szCs w:val="32"/>
        </w:rPr>
        <w:t>”“</w:t>
      </w:r>
      <w:r w:rsidR="00FB3D81" w:rsidRPr="007828DC">
        <w:rPr>
          <w:rFonts w:ascii="仿宋_GB2312" w:eastAsia="仿宋_GB2312" w:hAnsi="微软雅黑" w:cs="微软雅黑" w:hint="eastAsia"/>
          <w:sz w:val="32"/>
          <w:szCs w:val="32"/>
        </w:rPr>
        <w:t>实用文体阅读”“场景视听说”“实用文体写作”“专题口译”“人机共译实务”6门课程。</w:t>
      </w:r>
    </w:p>
    <w:p w14:paraId="565B8599" w14:textId="2CFF932D" w:rsidR="00D75528" w:rsidRDefault="00FB3D81" w:rsidP="00FB3D81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 w:rsidR="00E700FD" w:rsidRPr="00E700FD">
        <w:rPr>
          <w:rFonts w:ascii="仿宋_GB2312" w:eastAsia="仿宋_GB2312" w:hint="eastAsia"/>
          <w:sz w:val="32"/>
          <w:szCs w:val="32"/>
        </w:rPr>
        <w:t>跨域</w:t>
      </w:r>
      <w:r>
        <w:rPr>
          <w:rFonts w:ascii="仿宋_GB2312" w:eastAsia="仿宋_GB2312" w:hint="eastAsia"/>
          <w:sz w:val="32"/>
          <w:szCs w:val="32"/>
        </w:rPr>
        <w:t>应用英语”</w:t>
      </w:r>
      <w:r w:rsidRPr="00FB3D81">
        <w:rPr>
          <w:rFonts w:ascii="仿宋_GB2312" w:eastAsia="仿宋_GB2312" w:hint="eastAsia"/>
          <w:sz w:val="32"/>
          <w:szCs w:val="32"/>
        </w:rPr>
        <w:t>微专业授课团队由外国语学院英语系、翻译系教学经验与实践能力并重的优秀教师组成</w:t>
      </w:r>
      <w:r>
        <w:rPr>
          <w:rFonts w:ascii="仿宋_GB2312" w:eastAsia="仿宋_GB2312" w:hint="eastAsia"/>
          <w:sz w:val="32"/>
          <w:szCs w:val="32"/>
        </w:rPr>
        <w:t>，</w:t>
      </w:r>
      <w:r w:rsidR="00BB748F">
        <w:rPr>
          <w:rFonts w:ascii="仿宋_GB2312" w:eastAsia="仿宋_GB2312" w:hint="eastAsia"/>
          <w:sz w:val="32"/>
          <w:szCs w:val="32"/>
        </w:rPr>
        <w:t>注重</w:t>
      </w:r>
      <w:r>
        <w:rPr>
          <w:rFonts w:ascii="仿宋_GB2312" w:eastAsia="仿宋_GB2312" w:hint="eastAsia"/>
          <w:sz w:val="32"/>
          <w:szCs w:val="32"/>
        </w:rPr>
        <w:t>学生实践能力培养</w:t>
      </w:r>
      <w:r w:rsidR="00BB748F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人文素养提升</w:t>
      </w:r>
      <w:r w:rsidR="00BB748F">
        <w:rPr>
          <w:rFonts w:ascii="仿宋_GB2312" w:eastAsia="仿宋_GB2312" w:hint="eastAsia"/>
          <w:sz w:val="32"/>
          <w:szCs w:val="32"/>
        </w:rPr>
        <w:t>和国际视野拓展。本微专业</w:t>
      </w:r>
      <w:r w:rsidR="00D75528" w:rsidRPr="00D75528">
        <w:rPr>
          <w:rFonts w:ascii="仿宋_GB2312" w:eastAsia="仿宋_GB2312" w:hint="eastAsia"/>
          <w:sz w:val="32"/>
          <w:szCs w:val="32"/>
        </w:rPr>
        <w:t>通过多元化实践教学体系，</w:t>
      </w:r>
      <w:r>
        <w:rPr>
          <w:rFonts w:ascii="仿宋_GB2312" w:eastAsia="仿宋_GB2312" w:hint="eastAsia"/>
          <w:sz w:val="32"/>
          <w:szCs w:val="32"/>
        </w:rPr>
        <w:t>提</w:t>
      </w:r>
      <w:r w:rsidR="006D1A05">
        <w:rPr>
          <w:rFonts w:ascii="仿宋_GB2312" w:eastAsia="仿宋_GB2312" w:hint="eastAsia"/>
          <w:sz w:val="32"/>
          <w:szCs w:val="32"/>
        </w:rPr>
        <w:t>高</w:t>
      </w:r>
      <w:r w:rsidR="00D75528" w:rsidRPr="00D75528">
        <w:rPr>
          <w:rFonts w:ascii="仿宋_GB2312" w:eastAsia="仿宋_GB2312" w:hint="eastAsia"/>
          <w:sz w:val="32"/>
          <w:szCs w:val="32"/>
        </w:rPr>
        <w:t>学生</w:t>
      </w:r>
      <w:r w:rsidR="00BB748F" w:rsidRPr="007828DC">
        <w:rPr>
          <w:rFonts w:ascii="仿宋_GB2312" w:eastAsia="仿宋_GB2312" w:hint="eastAsia"/>
          <w:sz w:val="32"/>
          <w:szCs w:val="32"/>
        </w:rPr>
        <w:t>在</w:t>
      </w:r>
      <w:r w:rsidR="000C16CF" w:rsidRPr="007828DC">
        <w:rPr>
          <w:rFonts w:ascii="仿宋_GB2312" w:eastAsia="仿宋_GB2312" w:hint="eastAsia"/>
          <w:sz w:val="32"/>
          <w:szCs w:val="32"/>
        </w:rPr>
        <w:t>多元</w:t>
      </w:r>
      <w:r w:rsidR="00AD4534" w:rsidRPr="007828DC">
        <w:rPr>
          <w:rFonts w:ascii="仿宋_GB2312" w:eastAsia="仿宋_GB2312" w:hint="eastAsia"/>
          <w:sz w:val="32"/>
          <w:szCs w:val="32"/>
        </w:rPr>
        <w:t>领域、</w:t>
      </w:r>
      <w:r w:rsidR="00BB748F" w:rsidRPr="007828DC">
        <w:rPr>
          <w:rFonts w:ascii="仿宋_GB2312" w:eastAsia="仿宋_GB2312" w:hint="eastAsia"/>
          <w:sz w:val="32"/>
          <w:szCs w:val="32"/>
        </w:rPr>
        <w:t>真实</w:t>
      </w:r>
      <w:r w:rsidR="00BB748F">
        <w:rPr>
          <w:rFonts w:ascii="仿宋_GB2312" w:eastAsia="仿宋_GB2312" w:hint="eastAsia"/>
          <w:sz w:val="32"/>
          <w:szCs w:val="32"/>
        </w:rPr>
        <w:t>场景中的英语</w:t>
      </w:r>
      <w:r w:rsidR="00BB748F" w:rsidRPr="00D75528">
        <w:rPr>
          <w:rFonts w:ascii="仿宋_GB2312" w:eastAsia="仿宋_GB2312" w:hint="eastAsia"/>
          <w:sz w:val="32"/>
          <w:szCs w:val="32"/>
        </w:rPr>
        <w:lastRenderedPageBreak/>
        <w:t>运用</w:t>
      </w:r>
      <w:r w:rsidR="00D75528" w:rsidRPr="00D75528">
        <w:rPr>
          <w:rFonts w:ascii="仿宋_GB2312" w:eastAsia="仿宋_GB2312" w:hint="eastAsia"/>
          <w:sz w:val="32"/>
          <w:szCs w:val="32"/>
        </w:rPr>
        <w:t>能力与创新能力。</w:t>
      </w:r>
      <w:r w:rsidR="00BB748F">
        <w:rPr>
          <w:rFonts w:ascii="仿宋_GB2312" w:eastAsia="仿宋_GB2312" w:hint="eastAsia"/>
          <w:sz w:val="32"/>
          <w:szCs w:val="32"/>
        </w:rPr>
        <w:t>学院</w:t>
      </w:r>
      <w:r w:rsidR="00D75528" w:rsidRPr="00D75528">
        <w:rPr>
          <w:rFonts w:ascii="仿宋_GB2312" w:eastAsia="仿宋_GB2312" w:hint="eastAsia"/>
          <w:sz w:val="32"/>
          <w:szCs w:val="32"/>
        </w:rPr>
        <w:t>设有语言实训平台，将外语工作室、同声传译室等硬件设施与YICAT、“文策伊亚口译教学”等软件平台相结合，同时基于“外语工作坊”“模拟联合国会议”等实景模拟活动，为学生提供口语、听力和翻译实训环境；校外与环球网、外研社、阿里巴巴国际站、贵州省翻译工作者协会等企业和机构共建实践基地，提升学生的跨文化交际能力，拓展国际视野，丰富行业认知。</w:t>
      </w:r>
    </w:p>
    <w:p w14:paraId="6A219A20" w14:textId="7CD9DA63" w:rsidR="003047E0" w:rsidRDefault="00411CC7" w:rsidP="00AD4534">
      <w:pPr>
        <w:widowControl/>
        <w:spacing w:beforeLines="50" w:before="156"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7828DC">
        <w:rPr>
          <w:rFonts w:ascii="仿宋_GB2312" w:eastAsia="仿宋_GB2312" w:hint="eastAsia"/>
          <w:b/>
          <w:bCs/>
          <w:sz w:val="32"/>
          <w:szCs w:val="32"/>
          <w:u w:val="single"/>
        </w:rPr>
        <w:t>报名条件</w:t>
      </w:r>
      <w:r w:rsidRPr="00B22671">
        <w:rPr>
          <w:rFonts w:ascii="仿宋_GB2312" w:eastAsia="仿宋_GB2312" w:hint="eastAsia"/>
          <w:sz w:val="32"/>
          <w:szCs w:val="32"/>
        </w:rPr>
        <w:t>：</w:t>
      </w:r>
      <w:r w:rsidR="00AD4534" w:rsidRPr="00B22671">
        <w:rPr>
          <w:rFonts w:ascii="仿宋_GB2312" w:eastAsia="仿宋_GB2312" w:hint="eastAsia"/>
          <w:sz w:val="32"/>
          <w:szCs w:val="32"/>
        </w:rPr>
        <w:t>各学院二、三年级学生；英语水平要求：大学英语四级</w:t>
      </w:r>
      <w:r w:rsidR="00D00752">
        <w:rPr>
          <w:rFonts w:ascii="仿宋_GB2312" w:eastAsia="仿宋_GB2312" w:hint="eastAsia"/>
          <w:sz w:val="32"/>
          <w:szCs w:val="32"/>
        </w:rPr>
        <w:t>成绩425分</w:t>
      </w:r>
      <w:r w:rsidR="00AD4534" w:rsidRPr="00B22671">
        <w:rPr>
          <w:rFonts w:ascii="仿宋_GB2312" w:eastAsia="仿宋_GB2312" w:hint="eastAsia"/>
          <w:sz w:val="32"/>
          <w:szCs w:val="32"/>
        </w:rPr>
        <w:t>及以上。</w:t>
      </w:r>
    </w:p>
    <w:p w14:paraId="4CEF58E0" w14:textId="36D1C039" w:rsidR="00411CC7" w:rsidRPr="007828DC" w:rsidRDefault="003047E0" w:rsidP="00AD4534">
      <w:pPr>
        <w:widowControl/>
        <w:spacing w:beforeLines="50" w:before="156"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7828DC">
        <w:rPr>
          <w:rFonts w:ascii="仿宋_GB2312" w:eastAsia="仿宋_GB2312" w:hint="eastAsia"/>
          <w:b/>
          <w:bCs/>
          <w:sz w:val="32"/>
          <w:szCs w:val="32"/>
          <w:u w:val="single"/>
        </w:rPr>
        <w:t>报名及遴选流程</w:t>
      </w:r>
      <w:r w:rsidRPr="007828DC">
        <w:rPr>
          <w:rFonts w:ascii="仿宋_GB2312" w:eastAsia="仿宋_GB2312" w:hint="eastAsia"/>
          <w:sz w:val="32"/>
          <w:szCs w:val="32"/>
        </w:rPr>
        <w:t>：经学生自主报名、资格审核与遴选，确定最终录取名单。报名人数超出计划人数时，按“四级成绩排名”原则进行遴选。</w:t>
      </w:r>
    </w:p>
    <w:p w14:paraId="2B30BD9C" w14:textId="2D21B267" w:rsidR="00411CC7" w:rsidRPr="00B22671" w:rsidRDefault="00411CC7" w:rsidP="00FB3D81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22671">
        <w:rPr>
          <w:rFonts w:ascii="仿宋_GB2312" w:eastAsia="仿宋_GB2312" w:hint="eastAsia"/>
          <w:sz w:val="32"/>
          <w:szCs w:val="32"/>
        </w:rPr>
        <w:t>联系方式：</w:t>
      </w:r>
      <w:r w:rsidR="00AD4534" w:rsidRPr="00B22671">
        <w:rPr>
          <w:rFonts w:ascii="仿宋_GB2312" w:eastAsia="仿宋_GB2312" w:hint="eastAsia"/>
          <w:sz w:val="32"/>
          <w:szCs w:val="32"/>
        </w:rPr>
        <w:t>外国语学院教学科 李蓉，88292040</w:t>
      </w:r>
    </w:p>
    <w:p w14:paraId="0E7C34EA" w14:textId="7D0CFFEC" w:rsidR="00AE7B91" w:rsidRDefault="00AE7B91" w:rsidP="00B22671">
      <w:pPr>
        <w:rPr>
          <w:rFonts w:ascii="仿宋" w:eastAsia="仿宋" w:hAnsi="仿宋" w:hint="eastAsia"/>
          <w:b/>
          <w:bCs/>
          <w:sz w:val="21"/>
          <w:szCs w:val="21"/>
        </w:rPr>
      </w:pPr>
    </w:p>
    <w:p w14:paraId="5297A7B6" w14:textId="5FD1F774" w:rsidR="00AE7B91" w:rsidRPr="007828DC" w:rsidRDefault="006F1F7C" w:rsidP="00AE7B91">
      <w:pPr>
        <w:jc w:val="center"/>
        <w:rPr>
          <w:rFonts w:ascii="仿宋" w:eastAsia="仿宋" w:hAnsi="仿宋" w:hint="eastAsia"/>
          <w:b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E676A9A" wp14:editId="215282C9">
            <wp:simplePos x="0" y="0"/>
            <wp:positionH relativeFrom="column">
              <wp:posOffset>937260</wp:posOffset>
            </wp:positionH>
            <wp:positionV relativeFrom="paragraph">
              <wp:posOffset>278765</wp:posOffset>
            </wp:positionV>
            <wp:extent cx="3790315" cy="2131060"/>
            <wp:effectExtent l="0" t="0" r="635" b="2540"/>
            <wp:wrapTopAndBottom/>
            <wp:docPr id="3130347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B91" w:rsidRPr="00B22671">
        <w:rPr>
          <w:rFonts w:ascii="仿宋" w:eastAsia="仿宋" w:hAnsi="仿宋" w:hint="eastAsia"/>
          <w:b/>
          <w:bCs/>
          <w:sz w:val="21"/>
          <w:szCs w:val="21"/>
        </w:rPr>
        <w:t>图1  外</w:t>
      </w:r>
      <w:r w:rsidR="00AE7B91" w:rsidRPr="007828DC">
        <w:rPr>
          <w:rFonts w:ascii="仿宋" w:eastAsia="仿宋" w:hAnsi="仿宋" w:hint="eastAsia"/>
          <w:b/>
          <w:bCs/>
          <w:sz w:val="21"/>
          <w:szCs w:val="21"/>
        </w:rPr>
        <w:t>语虚拟</w:t>
      </w:r>
      <w:r w:rsidR="005C6D08" w:rsidRPr="007828DC">
        <w:rPr>
          <w:rFonts w:ascii="仿宋" w:eastAsia="仿宋" w:hAnsi="仿宋" w:hint="eastAsia"/>
          <w:b/>
          <w:bCs/>
          <w:sz w:val="21"/>
          <w:szCs w:val="21"/>
        </w:rPr>
        <w:t>仿真</w:t>
      </w:r>
      <w:r w:rsidR="00AE7B91" w:rsidRPr="007828DC">
        <w:rPr>
          <w:rFonts w:ascii="仿宋" w:eastAsia="仿宋" w:hAnsi="仿宋" w:hint="eastAsia"/>
          <w:b/>
          <w:bCs/>
          <w:sz w:val="21"/>
          <w:szCs w:val="21"/>
        </w:rPr>
        <w:t>实验室</w:t>
      </w:r>
    </w:p>
    <w:p w14:paraId="1F09C3C5" w14:textId="13CBB0A8" w:rsidR="00AE7B91" w:rsidRPr="006F1F7C" w:rsidRDefault="00AE7B91" w:rsidP="00AE7B91">
      <w:pPr>
        <w:rPr>
          <w:rFonts w:ascii="黑体" w:eastAsia="黑体" w:hAnsi="黑体" w:hint="eastAsia"/>
        </w:rPr>
      </w:pPr>
    </w:p>
    <w:p w14:paraId="1589489A" w14:textId="77777777" w:rsidR="002D2E1C" w:rsidRDefault="002D2E1C" w:rsidP="00AE7B91">
      <w:pPr>
        <w:jc w:val="center"/>
        <w:rPr>
          <w:rFonts w:ascii="仿宋" w:eastAsia="仿宋" w:hAnsi="仿宋" w:hint="eastAsia"/>
          <w:b/>
          <w:bCs/>
          <w:sz w:val="21"/>
          <w:szCs w:val="21"/>
        </w:rPr>
      </w:pPr>
    </w:p>
    <w:p w14:paraId="54A80E18" w14:textId="47B5A43E" w:rsidR="00AE7B91" w:rsidRPr="007828DC" w:rsidRDefault="00AE7B91" w:rsidP="00AE7B91">
      <w:pPr>
        <w:jc w:val="center"/>
        <w:rPr>
          <w:rFonts w:ascii="黑体" w:eastAsia="黑体" w:hAnsi="黑体" w:hint="eastAsia"/>
        </w:rPr>
      </w:pPr>
      <w:r w:rsidRPr="00B22671">
        <w:rPr>
          <w:rFonts w:ascii="仿宋" w:eastAsia="仿宋" w:hAnsi="仿宋" w:hint="eastAsia"/>
          <w:b/>
          <w:bCs/>
          <w:sz w:val="21"/>
          <w:szCs w:val="21"/>
        </w:rPr>
        <w:lastRenderedPageBreak/>
        <w:t xml:space="preserve">图2 </w:t>
      </w:r>
      <w:r w:rsidR="006F1F7C">
        <w:rPr>
          <w:rFonts w:ascii="仿宋" w:eastAsia="仿宋" w:hAnsi="仿宋" w:hint="eastAsia"/>
          <w:b/>
          <w:bCs/>
          <w:sz w:val="21"/>
          <w:szCs w:val="21"/>
        </w:rPr>
        <w:t>外国语学院</w:t>
      </w:r>
      <w:r w:rsidR="00AC3BAE" w:rsidRPr="007828DC">
        <w:rPr>
          <w:rFonts w:ascii="仿宋" w:eastAsia="仿宋" w:hAnsi="仿宋" w:hint="eastAsia"/>
          <w:b/>
          <w:bCs/>
          <w:sz w:val="21"/>
          <w:szCs w:val="21"/>
        </w:rPr>
        <w:t>行业英语</w:t>
      </w:r>
      <w:r w:rsidR="006F1F7C" w:rsidRPr="007828DC">
        <w:rPr>
          <w:rFonts w:ascii="仿宋" w:eastAsia="仿宋" w:hAnsi="仿宋" w:hint="eastAsia"/>
          <w:b/>
          <w:bCs/>
          <w:sz w:val="21"/>
          <w:szCs w:val="21"/>
        </w:rPr>
        <w:t>模拟工作坊</w:t>
      </w:r>
    </w:p>
    <w:p w14:paraId="1BB50F17" w14:textId="4F1EC7A7" w:rsidR="00651DE6" w:rsidRDefault="002D2E1C" w:rsidP="00E933AF">
      <w:pPr>
        <w:jc w:val="center"/>
        <w:rPr>
          <w:rFonts w:ascii="仿宋" w:eastAsia="仿宋" w:hAnsi="仿宋" w:hint="eastAsia"/>
          <w:b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7ADC49D4" wp14:editId="0645E55D">
            <wp:simplePos x="0" y="0"/>
            <wp:positionH relativeFrom="column">
              <wp:posOffset>866140</wp:posOffset>
            </wp:positionH>
            <wp:positionV relativeFrom="paragraph">
              <wp:posOffset>241300</wp:posOffset>
            </wp:positionV>
            <wp:extent cx="4038600" cy="2526665"/>
            <wp:effectExtent l="0" t="0" r="0" b="6985"/>
            <wp:wrapTopAndBottom/>
            <wp:docPr id="42133507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7A400" w14:textId="77777777" w:rsidR="002D2E1C" w:rsidRDefault="002D2E1C" w:rsidP="00B22671">
      <w:pPr>
        <w:jc w:val="center"/>
        <w:rPr>
          <w:rFonts w:ascii="仿宋" w:eastAsia="仿宋" w:hAnsi="仿宋" w:hint="eastAsia"/>
          <w:b/>
          <w:bCs/>
          <w:sz w:val="21"/>
          <w:szCs w:val="21"/>
        </w:rPr>
      </w:pPr>
    </w:p>
    <w:p w14:paraId="1CA65F5C" w14:textId="77777777" w:rsidR="002D2E1C" w:rsidRDefault="002D2E1C" w:rsidP="00B22671">
      <w:pPr>
        <w:jc w:val="center"/>
        <w:rPr>
          <w:rFonts w:ascii="仿宋" w:eastAsia="仿宋" w:hAnsi="仿宋" w:hint="eastAsia"/>
          <w:b/>
          <w:bCs/>
          <w:sz w:val="21"/>
          <w:szCs w:val="21"/>
        </w:rPr>
      </w:pPr>
    </w:p>
    <w:p w14:paraId="1A2A1BFE" w14:textId="4300894A" w:rsidR="002D2E1C" w:rsidRDefault="002D2E1C" w:rsidP="00B22671">
      <w:pPr>
        <w:jc w:val="center"/>
        <w:rPr>
          <w:rFonts w:ascii="仿宋" w:eastAsia="仿宋" w:hAnsi="仿宋" w:hint="eastAsia"/>
          <w:b/>
          <w:bCs/>
          <w:sz w:val="21"/>
          <w:szCs w:val="21"/>
        </w:rPr>
      </w:pPr>
    </w:p>
    <w:p w14:paraId="5679F8BC" w14:textId="77777777" w:rsidR="002D2E1C" w:rsidRDefault="002D2E1C" w:rsidP="00B22671">
      <w:pPr>
        <w:jc w:val="center"/>
        <w:rPr>
          <w:rFonts w:ascii="仿宋" w:eastAsia="仿宋" w:hAnsi="仿宋" w:hint="eastAsia"/>
          <w:b/>
          <w:bCs/>
          <w:sz w:val="21"/>
          <w:szCs w:val="21"/>
        </w:rPr>
      </w:pPr>
    </w:p>
    <w:p w14:paraId="5EEA4905" w14:textId="698DA166" w:rsidR="00E933AF" w:rsidRPr="00B22671" w:rsidRDefault="00E933AF" w:rsidP="00B22671">
      <w:pPr>
        <w:jc w:val="center"/>
        <w:rPr>
          <w:rFonts w:ascii="仿宋" w:eastAsia="仿宋" w:hAnsi="仿宋" w:hint="eastAsia"/>
          <w:b/>
          <w:bCs/>
          <w:sz w:val="21"/>
          <w:szCs w:val="21"/>
        </w:rPr>
      </w:pPr>
      <w:r w:rsidRPr="00B22671">
        <w:rPr>
          <w:rFonts w:ascii="仿宋" w:eastAsia="仿宋" w:hAnsi="仿宋" w:hint="eastAsia"/>
          <w:b/>
          <w:bCs/>
          <w:sz w:val="21"/>
          <w:szCs w:val="21"/>
        </w:rPr>
        <w:t>图3  外国语</w:t>
      </w:r>
      <w:r w:rsidRPr="007828DC">
        <w:rPr>
          <w:rFonts w:ascii="仿宋" w:eastAsia="仿宋" w:hAnsi="仿宋" w:hint="eastAsia"/>
          <w:b/>
          <w:bCs/>
          <w:sz w:val="21"/>
          <w:szCs w:val="21"/>
        </w:rPr>
        <w:t>学院</w:t>
      </w:r>
      <w:r w:rsidR="00AC3BAE" w:rsidRPr="007828DC">
        <w:rPr>
          <w:rFonts w:ascii="仿宋" w:eastAsia="仿宋" w:hAnsi="仿宋" w:hint="eastAsia"/>
          <w:b/>
          <w:bCs/>
          <w:sz w:val="21"/>
          <w:szCs w:val="21"/>
        </w:rPr>
        <w:t>跨域</w:t>
      </w:r>
      <w:r w:rsidRPr="007828DC">
        <w:rPr>
          <w:rFonts w:ascii="仿宋" w:eastAsia="仿宋" w:hAnsi="仿宋" w:hint="eastAsia"/>
          <w:b/>
          <w:bCs/>
          <w:sz w:val="21"/>
          <w:szCs w:val="21"/>
        </w:rPr>
        <w:t>综合实践教</w:t>
      </w:r>
      <w:r w:rsidRPr="00B22671">
        <w:rPr>
          <w:rFonts w:ascii="仿宋" w:eastAsia="仿宋" w:hAnsi="仿宋" w:hint="eastAsia"/>
          <w:b/>
          <w:bCs/>
          <w:sz w:val="21"/>
          <w:szCs w:val="21"/>
        </w:rPr>
        <w:t>学体系</w:t>
      </w:r>
    </w:p>
    <w:p w14:paraId="15B40B62" w14:textId="732ED2CB" w:rsidR="00BD2832" w:rsidRPr="00B22671" w:rsidRDefault="002D2E1C" w:rsidP="00B22671">
      <w:pPr>
        <w:jc w:val="center"/>
        <w:rPr>
          <w:rFonts w:ascii="仿宋" w:eastAsia="仿宋" w:hAnsi="仿宋" w:hint="eastAsia"/>
          <w:b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03602C9" wp14:editId="5195C10A">
            <wp:simplePos x="0" y="0"/>
            <wp:positionH relativeFrom="column">
              <wp:posOffset>892810</wp:posOffset>
            </wp:positionH>
            <wp:positionV relativeFrom="paragraph">
              <wp:posOffset>252730</wp:posOffset>
            </wp:positionV>
            <wp:extent cx="4012565" cy="2352675"/>
            <wp:effectExtent l="190500" t="190500" r="197485" b="200025"/>
            <wp:wrapSquare wrapText="bothSides"/>
            <wp:docPr id="10133801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D2832" w:rsidRPr="00B22671" w:rsidSect="005A5965">
      <w:footerReference w:type="default" r:id="rId10"/>
      <w:pgSz w:w="11906" w:h="16838"/>
      <w:pgMar w:top="2098" w:right="158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3880" w14:textId="77777777" w:rsidR="00871E97" w:rsidRDefault="00871E97" w:rsidP="00573D16">
      <w:r>
        <w:separator/>
      </w:r>
    </w:p>
  </w:endnote>
  <w:endnote w:type="continuationSeparator" w:id="0">
    <w:p w14:paraId="11A307F4" w14:textId="77777777" w:rsidR="00871E97" w:rsidRDefault="00871E97" w:rsidP="0057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170109"/>
      <w:docPartObj>
        <w:docPartGallery w:val="Page Numbers (Bottom of Page)"/>
        <w:docPartUnique/>
      </w:docPartObj>
    </w:sdtPr>
    <w:sdtContent>
      <w:p w14:paraId="60023378" w14:textId="1A973A3C" w:rsidR="00C8769E" w:rsidRDefault="00C876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036F37" w14:textId="77777777" w:rsidR="00C8769E" w:rsidRDefault="00C876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AD89" w14:textId="77777777" w:rsidR="00871E97" w:rsidRDefault="00871E97" w:rsidP="00573D16">
      <w:r>
        <w:separator/>
      </w:r>
    </w:p>
  </w:footnote>
  <w:footnote w:type="continuationSeparator" w:id="0">
    <w:p w14:paraId="51D21DF3" w14:textId="77777777" w:rsidR="00871E97" w:rsidRDefault="00871E97" w:rsidP="0057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832"/>
    <w:rsid w:val="00000841"/>
    <w:rsid w:val="0008290D"/>
    <w:rsid w:val="0009093D"/>
    <w:rsid w:val="00092C4D"/>
    <w:rsid w:val="000C16CF"/>
    <w:rsid w:val="000F5A24"/>
    <w:rsid w:val="00111A21"/>
    <w:rsid w:val="00163A90"/>
    <w:rsid w:val="002D2E1C"/>
    <w:rsid w:val="003047E0"/>
    <w:rsid w:val="003359E0"/>
    <w:rsid w:val="003E3053"/>
    <w:rsid w:val="00404C63"/>
    <w:rsid w:val="00411CC7"/>
    <w:rsid w:val="004C1378"/>
    <w:rsid w:val="00516D39"/>
    <w:rsid w:val="00566F23"/>
    <w:rsid w:val="00573D16"/>
    <w:rsid w:val="005A5965"/>
    <w:rsid w:val="005C6D08"/>
    <w:rsid w:val="00651DE6"/>
    <w:rsid w:val="00696D89"/>
    <w:rsid w:val="006D1A05"/>
    <w:rsid w:val="006F1F7C"/>
    <w:rsid w:val="00716C19"/>
    <w:rsid w:val="007326E4"/>
    <w:rsid w:val="007828DC"/>
    <w:rsid w:val="007A6E60"/>
    <w:rsid w:val="007C7A15"/>
    <w:rsid w:val="00837732"/>
    <w:rsid w:val="00841AC0"/>
    <w:rsid w:val="008564FB"/>
    <w:rsid w:val="00871E97"/>
    <w:rsid w:val="00A45481"/>
    <w:rsid w:val="00AC3BAE"/>
    <w:rsid w:val="00AD4534"/>
    <w:rsid w:val="00AE7B91"/>
    <w:rsid w:val="00B22671"/>
    <w:rsid w:val="00B85D90"/>
    <w:rsid w:val="00BA0B5B"/>
    <w:rsid w:val="00BB748F"/>
    <w:rsid w:val="00BD2640"/>
    <w:rsid w:val="00BD2832"/>
    <w:rsid w:val="00C82AD1"/>
    <w:rsid w:val="00C8769E"/>
    <w:rsid w:val="00D00752"/>
    <w:rsid w:val="00D10352"/>
    <w:rsid w:val="00D75528"/>
    <w:rsid w:val="00D96005"/>
    <w:rsid w:val="00DB1CA1"/>
    <w:rsid w:val="00DF6589"/>
    <w:rsid w:val="00E22313"/>
    <w:rsid w:val="00E700FD"/>
    <w:rsid w:val="00E8515F"/>
    <w:rsid w:val="00E933AF"/>
    <w:rsid w:val="00FB0F40"/>
    <w:rsid w:val="00FB3D81"/>
    <w:rsid w:val="0B56438A"/>
    <w:rsid w:val="463C150E"/>
    <w:rsid w:val="6E3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AF5A6"/>
  <w15:docId w15:val="{91B7EF57-B22B-4DEB-A206-EF1A8A6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3D1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7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D1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rsid w:val="00573D16"/>
    <w:rPr>
      <w:sz w:val="18"/>
      <w:szCs w:val="18"/>
    </w:rPr>
  </w:style>
  <w:style w:type="character" w:customStyle="1" w:styleId="a8">
    <w:name w:val="批注框文本 字符"/>
    <w:basedOn w:val="a0"/>
    <w:link w:val="a7"/>
    <w:rsid w:val="00573D16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BB748F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D3AF-8910-4E34-BC4F-757906CE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 Peng</dc:creator>
  <cp:lastModifiedBy>breeze</cp:lastModifiedBy>
  <cp:revision>31</cp:revision>
  <dcterms:created xsi:type="dcterms:W3CDTF">2025-09-29T07:33:00Z</dcterms:created>
  <dcterms:modified xsi:type="dcterms:W3CDTF">2025-10-20T04:36:00Z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eyJoZGlkIjoiYzIzNjhjZjkxMjg2OGJjOTQ0NThhNzBhOGI4YTVmYWYiLCJ1c2VySWQiOiI0MDc0ODA5NzkifQ==</vt:lpwstr>
  </property>
  <property fmtid="{D5CDD505-2E9C-101B-9397-08002B2CF9AE}" pid="4" name="ICV">
    <vt:lpwstr>18047C49D20B474C9D189DE97ABBDC6A_12</vt:lpwstr>
  </property>
</Properties>
</file>