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BA6" w:rsidRPr="00CE1E7D" w:rsidRDefault="008329E1">
      <w:pPr>
        <w:widowControl/>
        <w:spacing w:beforeLines="50" w:before="156" w:line="360" w:lineRule="auto"/>
        <w:jc w:val="center"/>
        <w:rPr>
          <w:rFonts w:eastAsia="方正小标宋简体"/>
          <w:b/>
          <w:color w:val="000000" w:themeColor="text1"/>
          <w:sz w:val="44"/>
          <w:szCs w:val="44"/>
        </w:rPr>
      </w:pPr>
      <w:r w:rsidRPr="00CE1E7D">
        <w:rPr>
          <w:rFonts w:eastAsia="方正小标宋简体" w:hint="eastAsia"/>
          <w:b/>
          <w:color w:val="000000" w:themeColor="text1"/>
          <w:sz w:val="44"/>
          <w:szCs w:val="44"/>
        </w:rPr>
        <w:t>“</w:t>
      </w:r>
      <w:r w:rsidRPr="00CE1E7D">
        <w:rPr>
          <w:rFonts w:eastAsia="方正小标宋简体"/>
          <w:b/>
          <w:color w:val="000000" w:themeColor="text1"/>
          <w:sz w:val="44"/>
          <w:szCs w:val="44"/>
        </w:rPr>
        <w:t>智能融合驱动煤层气绿色勘探开发</w:t>
      </w:r>
      <w:r w:rsidRPr="00CE1E7D">
        <w:rPr>
          <w:rFonts w:eastAsia="方正小标宋简体" w:hint="eastAsia"/>
          <w:b/>
          <w:color w:val="000000" w:themeColor="text1"/>
          <w:sz w:val="44"/>
          <w:szCs w:val="44"/>
        </w:rPr>
        <w:t>”</w:t>
      </w:r>
      <w:r w:rsidRPr="00CE1E7D">
        <w:rPr>
          <w:rFonts w:eastAsia="方正小标宋简体"/>
          <w:b/>
          <w:color w:val="000000" w:themeColor="text1"/>
          <w:sz w:val="44"/>
          <w:szCs w:val="44"/>
        </w:rPr>
        <w:t>微专业</w:t>
      </w:r>
    </w:p>
    <w:p w:rsidR="00C07C54" w:rsidRPr="00CE1E7D" w:rsidRDefault="008329E1" w:rsidP="00C07C54">
      <w:pPr>
        <w:widowControl/>
        <w:spacing w:line="560" w:lineRule="exact"/>
        <w:ind w:firstLineChars="200" w:firstLine="640"/>
        <w:jc w:val="left"/>
        <w:rPr>
          <w:rFonts w:eastAsia="仿宋_GB2312"/>
          <w:color w:val="000000" w:themeColor="text1"/>
          <w:sz w:val="32"/>
          <w:szCs w:val="32"/>
        </w:rPr>
      </w:pPr>
      <w:r w:rsidRPr="00CE1E7D">
        <w:rPr>
          <w:rFonts w:eastAsia="仿宋_GB2312"/>
          <w:color w:val="000000" w:themeColor="text1"/>
          <w:sz w:val="32"/>
          <w:szCs w:val="32"/>
        </w:rPr>
        <w:t>人工智能和大数据行业的迅速发展以及</w:t>
      </w:r>
      <w:r w:rsidRPr="00CE1E7D">
        <w:rPr>
          <w:rFonts w:eastAsia="仿宋_GB2312" w:hint="eastAsia"/>
          <w:color w:val="000000" w:themeColor="text1"/>
          <w:sz w:val="32"/>
          <w:szCs w:val="32"/>
        </w:rPr>
        <w:t>“</w:t>
      </w:r>
      <w:r w:rsidRPr="00CE1E7D">
        <w:rPr>
          <w:rFonts w:eastAsia="仿宋_GB2312"/>
          <w:color w:val="000000" w:themeColor="text1"/>
          <w:sz w:val="32"/>
          <w:szCs w:val="32"/>
        </w:rPr>
        <w:t>双碳</w:t>
      </w:r>
      <w:r w:rsidRPr="00CE1E7D">
        <w:rPr>
          <w:rFonts w:eastAsia="仿宋_GB2312" w:hint="eastAsia"/>
          <w:color w:val="000000" w:themeColor="text1"/>
          <w:sz w:val="32"/>
          <w:szCs w:val="32"/>
        </w:rPr>
        <w:t>”</w:t>
      </w:r>
      <w:r w:rsidRPr="00CE1E7D">
        <w:rPr>
          <w:rFonts w:eastAsia="仿宋_GB2312"/>
          <w:color w:val="000000" w:themeColor="text1"/>
          <w:sz w:val="32"/>
          <w:szCs w:val="32"/>
        </w:rPr>
        <w:t>目标的指定，煤层气产业已逐渐进入</w:t>
      </w:r>
      <w:r w:rsidRPr="00CE1E7D">
        <w:rPr>
          <w:rFonts w:eastAsia="仿宋_GB2312" w:hint="eastAsia"/>
          <w:color w:val="000000" w:themeColor="text1"/>
          <w:sz w:val="32"/>
          <w:szCs w:val="32"/>
        </w:rPr>
        <w:t>“</w:t>
      </w:r>
      <w:r w:rsidRPr="00CE1E7D">
        <w:rPr>
          <w:rFonts w:eastAsia="仿宋_GB2312"/>
          <w:color w:val="000000" w:themeColor="text1"/>
          <w:sz w:val="32"/>
          <w:szCs w:val="32"/>
        </w:rPr>
        <w:t>智能勘探、绿色开发</w:t>
      </w:r>
      <w:r w:rsidRPr="00CE1E7D">
        <w:rPr>
          <w:rFonts w:eastAsia="仿宋_GB2312" w:hint="eastAsia"/>
          <w:color w:val="000000" w:themeColor="text1"/>
          <w:sz w:val="32"/>
          <w:szCs w:val="32"/>
        </w:rPr>
        <w:t>”</w:t>
      </w:r>
      <w:r w:rsidRPr="00CE1E7D">
        <w:rPr>
          <w:rFonts w:eastAsia="仿宋_GB2312"/>
          <w:color w:val="000000" w:themeColor="text1"/>
          <w:sz w:val="32"/>
          <w:szCs w:val="32"/>
        </w:rPr>
        <w:t>的新阶段</w:t>
      </w:r>
      <w:r w:rsidRPr="00CE1E7D">
        <w:rPr>
          <w:rFonts w:eastAsia="仿宋_GB2312"/>
          <w:color w:val="000000" w:themeColor="text1"/>
          <w:sz w:val="32"/>
          <w:szCs w:val="32"/>
        </w:rPr>
        <w:t>,</w:t>
      </w:r>
      <w:r w:rsidRPr="00CE1E7D">
        <w:rPr>
          <w:rFonts w:eastAsia="仿宋_GB2312"/>
          <w:color w:val="000000" w:themeColor="text1"/>
          <w:sz w:val="32"/>
          <w:szCs w:val="32"/>
        </w:rPr>
        <w:t>亟需开展跨学科交叉融合教学探索。</w:t>
      </w:r>
      <w:r w:rsidR="007A5A1A" w:rsidRPr="00CE1E7D">
        <w:rPr>
          <w:rFonts w:eastAsia="仿宋_GB2312" w:hint="eastAsia"/>
          <w:color w:val="000000" w:themeColor="text1"/>
          <w:sz w:val="32"/>
          <w:szCs w:val="32"/>
        </w:rPr>
        <w:t>在此背景下，</w:t>
      </w:r>
      <w:r w:rsidRPr="00CE1E7D">
        <w:rPr>
          <w:rFonts w:eastAsia="仿宋_GB2312"/>
          <w:color w:val="000000" w:themeColor="text1"/>
          <w:sz w:val="32"/>
          <w:szCs w:val="32"/>
        </w:rPr>
        <w:t>资源与环境工程学院组织精干师资及教学资源，开设</w:t>
      </w:r>
      <w:r w:rsidRPr="00CE1E7D">
        <w:rPr>
          <w:rFonts w:eastAsia="仿宋_GB2312" w:hint="eastAsia"/>
          <w:color w:val="000000" w:themeColor="text1"/>
          <w:sz w:val="32"/>
          <w:szCs w:val="32"/>
        </w:rPr>
        <w:t>“</w:t>
      </w:r>
      <w:r w:rsidRPr="00CE1E7D">
        <w:rPr>
          <w:rFonts w:eastAsia="仿宋_GB2312"/>
          <w:color w:val="000000" w:themeColor="text1"/>
          <w:sz w:val="32"/>
          <w:szCs w:val="32"/>
        </w:rPr>
        <w:t>智能融合驱动煤层气绿色勘探开发</w:t>
      </w:r>
      <w:r w:rsidRPr="00CE1E7D">
        <w:rPr>
          <w:rFonts w:eastAsia="仿宋_GB2312" w:hint="eastAsia"/>
          <w:color w:val="000000" w:themeColor="text1"/>
          <w:sz w:val="32"/>
          <w:szCs w:val="32"/>
        </w:rPr>
        <w:t>”</w:t>
      </w:r>
      <w:r w:rsidRPr="00CE1E7D">
        <w:rPr>
          <w:rFonts w:eastAsia="仿宋_GB2312"/>
          <w:color w:val="000000" w:themeColor="text1"/>
          <w:sz w:val="32"/>
          <w:szCs w:val="32"/>
        </w:rPr>
        <w:t>微专业</w:t>
      </w:r>
      <w:r w:rsidR="007A5A1A" w:rsidRPr="00CE1E7D">
        <w:rPr>
          <w:rFonts w:eastAsia="仿宋_GB2312" w:hint="eastAsia"/>
          <w:color w:val="000000" w:themeColor="text1"/>
          <w:sz w:val="32"/>
          <w:szCs w:val="32"/>
        </w:rPr>
        <w:t>，旨在</w:t>
      </w:r>
      <w:r w:rsidR="00C07C54" w:rsidRPr="00CE1E7D">
        <w:rPr>
          <w:rFonts w:eastAsia="仿宋_GB2312" w:hint="eastAsia"/>
          <w:color w:val="000000" w:themeColor="text1"/>
          <w:sz w:val="32"/>
          <w:szCs w:val="32"/>
        </w:rPr>
        <w:t>培养具备适应新技术、新产业、新业态、新模式发展需要的本科生，为贵州省乃至全国煤层气产业发展输送交叉复合型人才。</w:t>
      </w:r>
    </w:p>
    <w:p w:rsidR="00EB2BA6" w:rsidRPr="00CE1E7D" w:rsidRDefault="008329E1" w:rsidP="007A5A1A">
      <w:pPr>
        <w:widowControl/>
        <w:spacing w:line="560" w:lineRule="exact"/>
        <w:ind w:firstLineChars="200" w:firstLine="640"/>
        <w:jc w:val="left"/>
        <w:rPr>
          <w:rFonts w:eastAsia="仿宋_GB2312"/>
          <w:color w:val="000000" w:themeColor="text1"/>
          <w:sz w:val="32"/>
          <w:szCs w:val="32"/>
        </w:rPr>
      </w:pPr>
      <w:r w:rsidRPr="00CE1E7D">
        <w:rPr>
          <w:rFonts w:eastAsia="仿宋_GB2312" w:hint="eastAsia"/>
          <w:color w:val="000000" w:themeColor="text1"/>
          <w:sz w:val="32"/>
          <w:szCs w:val="32"/>
        </w:rPr>
        <w:t>“</w:t>
      </w:r>
      <w:r w:rsidRPr="00CE1E7D">
        <w:rPr>
          <w:rFonts w:eastAsia="仿宋_GB2312"/>
          <w:color w:val="000000" w:themeColor="text1"/>
          <w:sz w:val="32"/>
          <w:szCs w:val="32"/>
        </w:rPr>
        <w:t>智能融合驱动的煤层气绿色勘探开发</w:t>
      </w:r>
      <w:r w:rsidRPr="00CE1E7D">
        <w:rPr>
          <w:rFonts w:eastAsia="仿宋_GB2312" w:hint="eastAsia"/>
          <w:color w:val="000000" w:themeColor="text1"/>
          <w:sz w:val="32"/>
          <w:szCs w:val="32"/>
        </w:rPr>
        <w:t>”</w:t>
      </w:r>
      <w:r w:rsidR="00DD597E" w:rsidRPr="00CE1E7D">
        <w:rPr>
          <w:rFonts w:eastAsia="仿宋_GB2312" w:hint="eastAsia"/>
          <w:color w:val="000000" w:themeColor="text1"/>
          <w:sz w:val="32"/>
          <w:szCs w:val="32"/>
        </w:rPr>
        <w:t>微专业紧扣产学研</w:t>
      </w:r>
      <w:r w:rsidR="00C07C54" w:rsidRPr="00CE1E7D">
        <w:rPr>
          <w:rFonts w:eastAsia="仿宋_GB2312" w:hint="eastAsia"/>
          <w:color w:val="000000" w:themeColor="text1"/>
          <w:sz w:val="32"/>
          <w:szCs w:val="32"/>
        </w:rPr>
        <w:t>有机</w:t>
      </w:r>
      <w:r w:rsidR="00DD597E" w:rsidRPr="00CE1E7D">
        <w:rPr>
          <w:rFonts w:eastAsia="仿宋_GB2312" w:hint="eastAsia"/>
          <w:color w:val="000000" w:themeColor="text1"/>
          <w:sz w:val="32"/>
          <w:szCs w:val="32"/>
        </w:rPr>
        <w:t>融合的办学理念，</w:t>
      </w:r>
      <w:r w:rsidR="00DD597E" w:rsidRPr="00CE1E7D">
        <w:rPr>
          <w:rFonts w:eastAsia="仿宋_GB2312"/>
          <w:color w:val="000000" w:themeColor="text1"/>
          <w:sz w:val="32"/>
          <w:szCs w:val="32"/>
        </w:rPr>
        <w:t>与贵州能源集团、贵州省地质矿产开发院、贵州省油气勘查开发工程研究院等企事业单位合作建设</w:t>
      </w:r>
      <w:r w:rsidR="00DD597E" w:rsidRPr="00CE1E7D">
        <w:rPr>
          <w:rFonts w:eastAsia="仿宋_GB2312" w:hint="eastAsia"/>
          <w:color w:val="000000" w:themeColor="text1"/>
          <w:sz w:val="32"/>
          <w:szCs w:val="32"/>
        </w:rPr>
        <w:t>，</w:t>
      </w:r>
      <w:r w:rsidR="00DD597E" w:rsidRPr="00CE1E7D">
        <w:rPr>
          <w:rFonts w:eastAsia="仿宋_GB2312"/>
          <w:color w:val="000000" w:themeColor="text1"/>
          <w:sz w:val="32"/>
          <w:szCs w:val="32"/>
        </w:rPr>
        <w:t>将课堂理论学习与实际工程问题解决紧密结合，有效增强学生的专业素养和实践能力，</w:t>
      </w:r>
      <w:r w:rsidR="00C07C54" w:rsidRPr="00CE1E7D">
        <w:rPr>
          <w:rFonts w:eastAsia="仿宋_GB2312" w:hint="eastAsia"/>
          <w:color w:val="000000" w:themeColor="text1"/>
          <w:sz w:val="32"/>
          <w:szCs w:val="32"/>
        </w:rPr>
        <w:t>实行</w:t>
      </w:r>
      <w:r w:rsidRPr="00CE1E7D">
        <w:rPr>
          <w:rFonts w:eastAsia="仿宋_GB2312"/>
          <w:color w:val="000000" w:themeColor="text1"/>
          <w:sz w:val="32"/>
          <w:szCs w:val="32"/>
        </w:rPr>
        <w:t>校内</w:t>
      </w:r>
      <w:r w:rsidRPr="00CE1E7D">
        <w:rPr>
          <w:rFonts w:eastAsia="仿宋_GB2312"/>
          <w:color w:val="000000" w:themeColor="text1"/>
          <w:sz w:val="32"/>
          <w:szCs w:val="32"/>
        </w:rPr>
        <w:t>+</w:t>
      </w:r>
      <w:r w:rsidRPr="00CE1E7D">
        <w:rPr>
          <w:rFonts w:eastAsia="仿宋_GB2312"/>
          <w:color w:val="000000" w:themeColor="text1"/>
          <w:sz w:val="32"/>
          <w:szCs w:val="32"/>
        </w:rPr>
        <w:t>校外双导师制。微专业负责人为资源与环境工程学院院长付勇教授，教学团队包含</w:t>
      </w:r>
      <w:r w:rsidRPr="00CE1E7D">
        <w:rPr>
          <w:rFonts w:eastAsia="仿宋_GB2312"/>
          <w:color w:val="000000" w:themeColor="text1"/>
          <w:sz w:val="32"/>
          <w:szCs w:val="32"/>
        </w:rPr>
        <w:t>21</w:t>
      </w:r>
      <w:r w:rsidRPr="00CE1E7D">
        <w:rPr>
          <w:rFonts w:eastAsia="仿宋_GB2312"/>
          <w:color w:val="000000" w:themeColor="text1"/>
          <w:sz w:val="32"/>
          <w:szCs w:val="32"/>
        </w:rPr>
        <w:t>名来自多个学科专业的专职教师和来自行业领域的</w:t>
      </w:r>
      <w:r w:rsidRPr="00CE1E7D">
        <w:rPr>
          <w:rFonts w:eastAsia="仿宋_GB2312"/>
          <w:color w:val="000000" w:themeColor="text1"/>
          <w:sz w:val="32"/>
          <w:szCs w:val="32"/>
        </w:rPr>
        <w:t>6</w:t>
      </w:r>
      <w:r w:rsidRPr="00CE1E7D">
        <w:rPr>
          <w:rFonts w:eastAsia="仿宋_GB2312"/>
          <w:color w:val="000000" w:themeColor="text1"/>
          <w:sz w:val="32"/>
          <w:szCs w:val="32"/>
        </w:rPr>
        <w:t>名现场工程师。</w:t>
      </w:r>
    </w:p>
    <w:p w:rsidR="00EB2BA6" w:rsidRPr="00CE1E7D" w:rsidRDefault="00DD597E" w:rsidP="00DD597E">
      <w:pPr>
        <w:widowControl/>
        <w:spacing w:line="560" w:lineRule="exact"/>
        <w:ind w:firstLineChars="200" w:firstLine="640"/>
        <w:jc w:val="left"/>
        <w:rPr>
          <w:rFonts w:eastAsia="仿宋_GB2312"/>
          <w:color w:val="000000" w:themeColor="text1"/>
          <w:sz w:val="32"/>
          <w:szCs w:val="32"/>
        </w:rPr>
      </w:pPr>
      <w:r w:rsidRPr="00CE1E7D">
        <w:rPr>
          <w:rFonts w:eastAsia="仿宋_GB2312" w:hint="eastAsia"/>
          <w:color w:val="000000" w:themeColor="text1"/>
          <w:sz w:val="32"/>
          <w:szCs w:val="32"/>
        </w:rPr>
        <w:t>本</w:t>
      </w:r>
      <w:r w:rsidR="008329E1" w:rsidRPr="00CE1E7D">
        <w:rPr>
          <w:rFonts w:eastAsia="仿宋_GB2312" w:hint="eastAsia"/>
          <w:color w:val="000000" w:themeColor="text1"/>
          <w:sz w:val="32"/>
          <w:szCs w:val="32"/>
        </w:rPr>
        <w:t>微专业</w:t>
      </w:r>
      <w:r w:rsidRPr="00CE1E7D">
        <w:rPr>
          <w:rFonts w:eastAsia="仿宋_GB2312" w:hint="eastAsia"/>
          <w:color w:val="000000" w:themeColor="text1"/>
          <w:sz w:val="32"/>
          <w:szCs w:val="32"/>
        </w:rPr>
        <w:t>开设</w:t>
      </w:r>
      <w:r w:rsidRPr="00CE1E7D">
        <w:rPr>
          <w:rFonts w:eastAsia="仿宋_GB2312" w:hint="eastAsia"/>
          <w:color w:val="000000" w:themeColor="text1"/>
          <w:sz w:val="32"/>
          <w:szCs w:val="32"/>
        </w:rPr>
        <w:t>2</w:t>
      </w:r>
      <w:r w:rsidRPr="00CE1E7D">
        <w:rPr>
          <w:rFonts w:eastAsia="仿宋_GB2312" w:hint="eastAsia"/>
          <w:color w:val="000000" w:themeColor="text1"/>
          <w:sz w:val="32"/>
          <w:szCs w:val="32"/>
        </w:rPr>
        <w:t>学期，</w:t>
      </w:r>
      <w:r w:rsidRPr="00CE1E7D">
        <w:rPr>
          <w:rFonts w:eastAsia="仿宋_GB2312" w:hint="eastAsia"/>
          <w:color w:val="000000" w:themeColor="text1"/>
          <w:sz w:val="32"/>
          <w:szCs w:val="32"/>
        </w:rPr>
        <w:t>1</w:t>
      </w:r>
      <w:r w:rsidRPr="00CE1E7D">
        <w:rPr>
          <w:rFonts w:eastAsia="仿宋_GB2312"/>
          <w:color w:val="000000" w:themeColor="text1"/>
          <w:sz w:val="32"/>
          <w:szCs w:val="32"/>
        </w:rPr>
        <w:t>6</w:t>
      </w:r>
      <w:r w:rsidRPr="00CE1E7D">
        <w:rPr>
          <w:rFonts w:eastAsia="仿宋_GB2312" w:hint="eastAsia"/>
          <w:color w:val="000000" w:themeColor="text1"/>
          <w:sz w:val="32"/>
          <w:szCs w:val="32"/>
        </w:rPr>
        <w:t>学分，包括</w:t>
      </w:r>
      <w:r w:rsidRPr="00CE1E7D">
        <w:rPr>
          <w:rFonts w:eastAsia="仿宋_GB2312" w:hint="eastAsia"/>
          <w:color w:val="000000" w:themeColor="text1"/>
          <w:sz w:val="32"/>
          <w:szCs w:val="32"/>
        </w:rPr>
        <w:t xml:space="preserve"> </w:t>
      </w:r>
      <w:r w:rsidR="008329E1" w:rsidRPr="00CE1E7D">
        <w:rPr>
          <w:rFonts w:eastAsia="仿宋_GB2312" w:hint="eastAsia"/>
          <w:color w:val="000000" w:themeColor="text1"/>
          <w:sz w:val="32"/>
          <w:szCs w:val="32"/>
        </w:rPr>
        <w:t>“</w:t>
      </w:r>
      <w:r w:rsidR="008329E1" w:rsidRPr="00CE1E7D">
        <w:rPr>
          <w:rFonts w:eastAsia="仿宋_GB2312"/>
          <w:color w:val="000000" w:themeColor="text1"/>
          <w:sz w:val="32"/>
          <w:szCs w:val="32"/>
        </w:rPr>
        <w:t>石油地质学</w:t>
      </w:r>
      <w:r w:rsidR="008329E1" w:rsidRPr="00CE1E7D">
        <w:rPr>
          <w:rFonts w:eastAsia="仿宋_GB2312" w:hint="eastAsia"/>
          <w:color w:val="000000" w:themeColor="text1"/>
          <w:sz w:val="32"/>
          <w:szCs w:val="32"/>
        </w:rPr>
        <w:t>”“</w:t>
      </w:r>
      <w:r w:rsidR="008329E1" w:rsidRPr="00CE1E7D">
        <w:rPr>
          <w:rFonts w:eastAsia="仿宋_GB2312"/>
          <w:color w:val="000000" w:themeColor="text1"/>
          <w:sz w:val="32"/>
          <w:szCs w:val="32"/>
        </w:rPr>
        <w:t>煤层气智能勘探技术</w:t>
      </w:r>
      <w:r w:rsidR="008329E1" w:rsidRPr="00CE1E7D">
        <w:rPr>
          <w:rFonts w:eastAsia="仿宋_GB2312" w:hint="eastAsia"/>
          <w:color w:val="000000" w:themeColor="text1"/>
          <w:sz w:val="32"/>
          <w:szCs w:val="32"/>
        </w:rPr>
        <w:t>”“</w:t>
      </w:r>
      <w:r w:rsidR="008329E1" w:rsidRPr="00CE1E7D">
        <w:rPr>
          <w:rFonts w:eastAsia="仿宋_GB2312"/>
          <w:color w:val="000000" w:themeColor="text1"/>
          <w:sz w:val="32"/>
          <w:szCs w:val="32"/>
        </w:rPr>
        <w:t>储层绿色改造原理与智能监测</w:t>
      </w:r>
      <w:r w:rsidR="008329E1" w:rsidRPr="00CE1E7D">
        <w:rPr>
          <w:rFonts w:eastAsia="仿宋_GB2312" w:hint="eastAsia"/>
          <w:color w:val="000000" w:themeColor="text1"/>
          <w:sz w:val="32"/>
          <w:szCs w:val="32"/>
        </w:rPr>
        <w:t>”“</w:t>
      </w:r>
      <w:r w:rsidR="008329E1" w:rsidRPr="00CE1E7D">
        <w:rPr>
          <w:rFonts w:eastAsia="仿宋_GB2312"/>
          <w:color w:val="000000" w:themeColor="text1"/>
          <w:sz w:val="32"/>
          <w:szCs w:val="32"/>
        </w:rPr>
        <w:t>煤层气智能排采系统设计</w:t>
      </w:r>
      <w:r w:rsidR="008329E1" w:rsidRPr="00CE1E7D">
        <w:rPr>
          <w:rFonts w:eastAsia="仿宋_GB2312" w:hint="eastAsia"/>
          <w:color w:val="000000" w:themeColor="text1"/>
          <w:sz w:val="32"/>
          <w:szCs w:val="32"/>
        </w:rPr>
        <w:t>”“</w:t>
      </w:r>
      <w:r w:rsidR="008329E1" w:rsidRPr="00CE1E7D">
        <w:rPr>
          <w:rFonts w:eastAsia="仿宋_GB2312"/>
          <w:color w:val="000000" w:themeColor="text1"/>
          <w:sz w:val="32"/>
          <w:szCs w:val="32"/>
        </w:rPr>
        <w:t>煤层气低碳集输与利用技术</w:t>
      </w:r>
      <w:r w:rsidR="008329E1" w:rsidRPr="00CE1E7D">
        <w:rPr>
          <w:rFonts w:eastAsia="仿宋_GB2312" w:hint="eastAsia"/>
          <w:color w:val="000000" w:themeColor="text1"/>
          <w:sz w:val="32"/>
          <w:szCs w:val="32"/>
        </w:rPr>
        <w:t>”“</w:t>
      </w:r>
      <w:r w:rsidR="008329E1" w:rsidRPr="00CE1E7D">
        <w:rPr>
          <w:rFonts w:eastAsia="仿宋_GB2312"/>
          <w:color w:val="000000" w:themeColor="text1"/>
          <w:sz w:val="32"/>
          <w:szCs w:val="32"/>
        </w:rPr>
        <w:t>煤层气开发环境智能监测技术</w:t>
      </w:r>
      <w:r w:rsidR="008329E1" w:rsidRPr="00CE1E7D">
        <w:rPr>
          <w:rFonts w:eastAsia="仿宋_GB2312" w:hint="eastAsia"/>
          <w:color w:val="000000" w:themeColor="text1"/>
          <w:sz w:val="32"/>
          <w:szCs w:val="32"/>
        </w:rPr>
        <w:t>”“</w:t>
      </w:r>
      <w:r w:rsidR="008329E1" w:rsidRPr="00CE1E7D">
        <w:rPr>
          <w:rFonts w:eastAsia="仿宋_GB2312"/>
          <w:color w:val="000000" w:themeColor="text1"/>
          <w:sz w:val="32"/>
          <w:szCs w:val="32"/>
        </w:rPr>
        <w:t>煤层气智能开发虚拟仿真实验</w:t>
      </w:r>
      <w:r w:rsidR="008329E1" w:rsidRPr="00CE1E7D">
        <w:rPr>
          <w:rFonts w:eastAsia="仿宋_GB2312" w:hint="eastAsia"/>
          <w:color w:val="000000" w:themeColor="text1"/>
          <w:sz w:val="32"/>
          <w:szCs w:val="32"/>
        </w:rPr>
        <w:t>”、“</w:t>
      </w:r>
      <w:r w:rsidR="008329E1" w:rsidRPr="00CE1E7D">
        <w:rPr>
          <w:rFonts w:eastAsia="仿宋_GB2312"/>
          <w:color w:val="000000" w:themeColor="text1"/>
          <w:sz w:val="32"/>
          <w:szCs w:val="32"/>
        </w:rPr>
        <w:t>煤层气田实地实训</w:t>
      </w:r>
      <w:r w:rsidR="008329E1" w:rsidRPr="00CE1E7D">
        <w:rPr>
          <w:rFonts w:eastAsia="仿宋_GB2312" w:hint="eastAsia"/>
          <w:color w:val="000000" w:themeColor="text1"/>
          <w:sz w:val="32"/>
          <w:szCs w:val="32"/>
        </w:rPr>
        <w:t>”</w:t>
      </w:r>
      <w:r w:rsidRPr="00CE1E7D">
        <w:rPr>
          <w:rFonts w:eastAsia="仿宋_GB2312" w:hint="eastAsia"/>
          <w:color w:val="000000" w:themeColor="text1"/>
          <w:sz w:val="32"/>
          <w:szCs w:val="32"/>
        </w:rPr>
        <w:t>8</w:t>
      </w:r>
      <w:r w:rsidRPr="00CE1E7D">
        <w:rPr>
          <w:rFonts w:eastAsia="仿宋_GB2312" w:hint="eastAsia"/>
          <w:color w:val="000000" w:themeColor="text1"/>
          <w:sz w:val="32"/>
          <w:szCs w:val="32"/>
        </w:rPr>
        <w:t>门课程。</w:t>
      </w:r>
    </w:p>
    <w:p w:rsidR="00E75AEB" w:rsidRPr="00CE1E7D" w:rsidRDefault="00E75AEB" w:rsidP="00E75AEB">
      <w:pPr>
        <w:widowControl/>
        <w:spacing w:line="560" w:lineRule="exact"/>
        <w:ind w:firstLineChars="200" w:firstLine="640"/>
        <w:jc w:val="left"/>
        <w:rPr>
          <w:rFonts w:eastAsia="仿宋_GB2312" w:hint="eastAsia"/>
          <w:color w:val="000000" w:themeColor="text1"/>
          <w:sz w:val="32"/>
          <w:szCs w:val="32"/>
        </w:rPr>
      </w:pPr>
      <w:r w:rsidRPr="00CE1E7D">
        <w:rPr>
          <w:rFonts w:eastAsia="仿宋_GB2312" w:hint="eastAsia"/>
          <w:color w:val="000000" w:themeColor="text1"/>
          <w:sz w:val="32"/>
          <w:szCs w:val="32"/>
        </w:rPr>
        <w:lastRenderedPageBreak/>
        <w:t>实习实践与就业机会：</w:t>
      </w:r>
      <w:r w:rsidRPr="00CE1E7D">
        <w:rPr>
          <w:rFonts w:ascii="仿宋_GB2312" w:eastAsia="仿宋_GB2312" w:hint="eastAsia"/>
          <w:color w:val="000000" w:themeColor="text1"/>
          <w:sz w:val="32"/>
          <w:szCs w:val="32"/>
        </w:rPr>
        <w:t>⑴</w:t>
      </w:r>
      <w:r w:rsidRPr="00CE1E7D">
        <w:rPr>
          <w:rFonts w:eastAsia="仿宋_GB2312" w:hint="eastAsia"/>
          <w:color w:val="000000" w:themeColor="text1"/>
          <w:sz w:val="32"/>
          <w:szCs w:val="32"/>
        </w:rPr>
        <w:t>微专业采用“校内</w:t>
      </w: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校外”双导师制，校外合作单位贵州能源集团、贵州省地质矿产开发院、贵州省油气勘查开发工程研究院等给学生提供煤层气勘探开发现场实习机会；</w:t>
      </w:r>
      <w:r w:rsidRPr="00CE1E7D">
        <w:rPr>
          <w:rFonts w:ascii="仿宋_GB2312" w:eastAsia="仿宋_GB2312" w:hint="eastAsia"/>
          <w:color w:val="000000" w:themeColor="text1"/>
          <w:sz w:val="32"/>
          <w:szCs w:val="32"/>
        </w:rPr>
        <w:t>⑵</w:t>
      </w:r>
      <w:r w:rsidRPr="00CE1E7D">
        <w:rPr>
          <w:rFonts w:eastAsia="仿宋_GB2312" w:hint="eastAsia"/>
          <w:color w:val="000000" w:themeColor="text1"/>
          <w:sz w:val="32"/>
          <w:szCs w:val="32"/>
        </w:rPr>
        <w:t>实习过程中表现突出者，将优先推荐进入贵州能源集团、贵州省地质矿产开发院、贵州省油气勘查开发工程研究院等单位就业。</w:t>
      </w:r>
    </w:p>
    <w:p w:rsidR="00EB2BA6" w:rsidRPr="00CE1E7D" w:rsidRDefault="008329E1" w:rsidP="00DD597E">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color w:val="000000" w:themeColor="text1"/>
          <w:sz w:val="32"/>
          <w:szCs w:val="32"/>
        </w:rPr>
        <w:t>报名条件：</w:t>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color w:val="000000" w:themeColor="text1"/>
          <w:sz w:val="32"/>
          <w:szCs w:val="32"/>
        </w:rPr>
        <w:t>（</w:t>
      </w:r>
      <w:r w:rsidRPr="00CE1E7D">
        <w:rPr>
          <w:rFonts w:eastAsia="仿宋_GB2312"/>
          <w:color w:val="000000" w:themeColor="text1"/>
          <w:sz w:val="32"/>
          <w:szCs w:val="32"/>
        </w:rPr>
        <w:t>1</w:t>
      </w:r>
      <w:r w:rsidRPr="00CE1E7D">
        <w:rPr>
          <w:rFonts w:eastAsia="仿宋_GB2312"/>
          <w:color w:val="000000" w:themeColor="text1"/>
          <w:sz w:val="32"/>
          <w:szCs w:val="32"/>
        </w:rPr>
        <w:t>）专业：工科类专业</w:t>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color w:val="000000" w:themeColor="text1"/>
          <w:sz w:val="32"/>
          <w:szCs w:val="32"/>
        </w:rPr>
        <w:t>（</w:t>
      </w:r>
      <w:r w:rsidRPr="00CE1E7D">
        <w:rPr>
          <w:rFonts w:eastAsia="仿宋_GB2312"/>
          <w:color w:val="000000" w:themeColor="text1"/>
          <w:sz w:val="32"/>
          <w:szCs w:val="32"/>
        </w:rPr>
        <w:t>2</w:t>
      </w:r>
      <w:r w:rsidRPr="00CE1E7D">
        <w:rPr>
          <w:rFonts w:eastAsia="仿宋_GB2312"/>
          <w:color w:val="000000" w:themeColor="text1"/>
          <w:sz w:val="32"/>
          <w:szCs w:val="32"/>
        </w:rPr>
        <w:t>）年级：本科</w:t>
      </w:r>
      <w:r w:rsidRPr="00CE1E7D">
        <w:rPr>
          <w:rFonts w:eastAsia="仿宋_GB2312"/>
          <w:color w:val="000000" w:themeColor="text1"/>
          <w:sz w:val="32"/>
          <w:szCs w:val="32"/>
        </w:rPr>
        <w:t>1~3</w:t>
      </w:r>
      <w:r w:rsidRPr="00CE1E7D">
        <w:rPr>
          <w:rFonts w:eastAsia="仿宋_GB2312"/>
          <w:color w:val="000000" w:themeColor="text1"/>
          <w:sz w:val="32"/>
          <w:szCs w:val="32"/>
        </w:rPr>
        <w:t>年级</w:t>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color w:val="000000" w:themeColor="text1"/>
          <w:sz w:val="32"/>
          <w:szCs w:val="32"/>
        </w:rPr>
        <w:t>（</w:t>
      </w:r>
      <w:r w:rsidRPr="00CE1E7D">
        <w:rPr>
          <w:rFonts w:eastAsia="仿宋_GB2312"/>
          <w:color w:val="000000" w:themeColor="text1"/>
          <w:sz w:val="32"/>
          <w:szCs w:val="32"/>
        </w:rPr>
        <w:t>3</w:t>
      </w:r>
      <w:r w:rsidRPr="00CE1E7D">
        <w:rPr>
          <w:rFonts w:eastAsia="仿宋_GB2312"/>
          <w:color w:val="000000" w:themeColor="text1"/>
          <w:sz w:val="32"/>
          <w:szCs w:val="32"/>
        </w:rPr>
        <w:t>）其他：对石油天然气产业感兴趣</w:t>
      </w:r>
    </w:p>
    <w:p w:rsidR="00EB2BA6"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color w:val="000000" w:themeColor="text1"/>
          <w:sz w:val="32"/>
          <w:szCs w:val="32"/>
        </w:rPr>
        <w:t>联系方式：</w:t>
      </w:r>
      <w:r w:rsidRPr="00CE1E7D">
        <w:rPr>
          <w:rFonts w:eastAsia="仿宋_GB2312"/>
          <w:color w:val="000000" w:themeColor="text1"/>
          <w:sz w:val="32"/>
          <w:szCs w:val="32"/>
        </w:rPr>
        <w:t>18275067352</w:t>
      </w:r>
      <w:r w:rsidRPr="00CE1E7D">
        <w:rPr>
          <w:rFonts w:eastAsia="仿宋_GB2312"/>
          <w:color w:val="000000" w:themeColor="text1"/>
          <w:sz w:val="32"/>
          <w:szCs w:val="32"/>
        </w:rPr>
        <w:t>（夏鹏）；</w:t>
      </w:r>
      <w:r w:rsidRPr="00CE1E7D">
        <w:rPr>
          <w:rFonts w:eastAsia="仿宋_GB2312"/>
          <w:color w:val="000000" w:themeColor="text1"/>
          <w:sz w:val="32"/>
          <w:szCs w:val="32"/>
        </w:rPr>
        <w:t>18984855302</w:t>
      </w:r>
      <w:r w:rsidRPr="00CE1E7D">
        <w:rPr>
          <w:rFonts w:eastAsia="仿宋_GB2312"/>
          <w:color w:val="000000" w:themeColor="text1"/>
          <w:sz w:val="32"/>
          <w:szCs w:val="32"/>
        </w:rPr>
        <w:t>（王科）；</w:t>
      </w:r>
      <w:r w:rsidRPr="00CE1E7D">
        <w:rPr>
          <w:rFonts w:eastAsia="仿宋_GB2312"/>
          <w:color w:val="000000" w:themeColor="text1"/>
          <w:sz w:val="32"/>
          <w:szCs w:val="32"/>
        </w:rPr>
        <w:t>18883724947</w:t>
      </w:r>
      <w:r w:rsidRPr="00CE1E7D">
        <w:rPr>
          <w:rFonts w:eastAsia="仿宋_GB2312"/>
          <w:color w:val="000000" w:themeColor="text1"/>
          <w:sz w:val="32"/>
          <w:szCs w:val="32"/>
        </w:rPr>
        <w:t>（左少杰）；</w:t>
      </w:r>
      <w:r w:rsidRPr="00CE1E7D">
        <w:rPr>
          <w:rFonts w:eastAsia="仿宋_GB2312"/>
          <w:color w:val="000000" w:themeColor="text1"/>
          <w:sz w:val="32"/>
          <w:szCs w:val="32"/>
        </w:rPr>
        <w:t>15882169108</w:t>
      </w:r>
      <w:r w:rsidRPr="00CE1E7D">
        <w:rPr>
          <w:rFonts w:eastAsia="仿宋_GB2312"/>
          <w:color w:val="000000" w:themeColor="text1"/>
          <w:sz w:val="32"/>
          <w:szCs w:val="32"/>
        </w:rPr>
        <w:t>（余兴林）；</w:t>
      </w:r>
      <w:r w:rsidRPr="00CE1E7D">
        <w:rPr>
          <w:rFonts w:eastAsia="仿宋_GB2312"/>
          <w:color w:val="000000" w:themeColor="text1"/>
          <w:sz w:val="32"/>
          <w:szCs w:val="32"/>
        </w:rPr>
        <w:t>18811599381</w:t>
      </w:r>
      <w:r w:rsidRPr="00CE1E7D">
        <w:rPr>
          <w:rFonts w:eastAsia="仿宋_GB2312"/>
          <w:color w:val="000000" w:themeColor="text1"/>
          <w:sz w:val="32"/>
          <w:szCs w:val="32"/>
        </w:rPr>
        <w:t>（尹建勇）</w:t>
      </w:r>
    </w:p>
    <w:p w:rsidR="007D7C81" w:rsidRDefault="007D7C81" w:rsidP="007D7C81">
      <w:pPr>
        <w:widowControl/>
        <w:spacing w:beforeLines="50" w:before="156" w:line="560" w:lineRule="exact"/>
        <w:jc w:val="left"/>
        <w:rPr>
          <w:rFonts w:eastAsia="仿宋_GB2312"/>
          <w:color w:val="000000" w:themeColor="text1"/>
          <w:sz w:val="32"/>
          <w:szCs w:val="32"/>
          <w:highlight w:val="yellow"/>
        </w:rPr>
      </w:pPr>
    </w:p>
    <w:p w:rsidR="007D7C81" w:rsidRPr="007D7C81" w:rsidRDefault="007D7C81" w:rsidP="007D7C81">
      <w:pPr>
        <w:widowControl/>
        <w:spacing w:beforeLines="50" w:before="156" w:line="560" w:lineRule="exact"/>
        <w:jc w:val="left"/>
        <w:rPr>
          <w:rFonts w:eastAsia="仿宋_GB2312" w:hint="eastAsia"/>
          <w:color w:val="000000" w:themeColor="text1"/>
          <w:sz w:val="32"/>
          <w:szCs w:val="32"/>
        </w:rPr>
      </w:pPr>
      <w:r w:rsidRPr="007D7C81">
        <w:rPr>
          <w:rFonts w:eastAsia="仿宋_GB2312" w:hint="eastAsia"/>
          <w:color w:val="000000" w:themeColor="text1"/>
          <w:sz w:val="32"/>
          <w:szCs w:val="32"/>
        </w:rPr>
        <w:t>附图</w:t>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1</w:t>
      </w:r>
      <w:r w:rsidRPr="00CE1E7D">
        <w:rPr>
          <w:rFonts w:eastAsia="仿宋_GB2312" w:hint="eastAsia"/>
          <w:color w:val="000000" w:themeColor="text1"/>
          <w:sz w:val="32"/>
          <w:szCs w:val="32"/>
        </w:rPr>
        <w:t>）该微专业具有高水平教学团队，有明确实习实践岗位和课程设置</w:t>
      </w:r>
      <w:bookmarkStart w:id="0" w:name="_GoBack"/>
      <w:bookmarkEnd w:id="0"/>
    </w:p>
    <w:p w:rsidR="00EB2BA6" w:rsidRPr="00CE1E7D" w:rsidRDefault="008329E1">
      <w:pPr>
        <w:rPr>
          <w:color w:val="000000" w:themeColor="text1"/>
          <w:sz w:val="32"/>
          <w:szCs w:val="32"/>
        </w:rPr>
      </w:pPr>
      <w:r w:rsidRPr="00CE1E7D">
        <w:rPr>
          <w:noProof/>
          <w:color w:val="000000" w:themeColor="text1"/>
          <w:sz w:val="32"/>
          <w:szCs w:val="32"/>
        </w:rPr>
        <w:lastRenderedPageBreak/>
        <w:drawing>
          <wp:inline distT="0" distB="0" distL="0" distR="0">
            <wp:extent cx="5267325" cy="29146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7325" cy="2914650"/>
                    </a:xfrm>
                    <a:prstGeom prst="rect">
                      <a:avLst/>
                    </a:prstGeom>
                    <a:noFill/>
                    <a:ln>
                      <a:noFill/>
                    </a:ln>
                  </pic:spPr>
                </pic:pic>
              </a:graphicData>
            </a:graphic>
          </wp:inline>
        </w:drawing>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2</w:t>
      </w:r>
      <w:r w:rsidRPr="00CE1E7D">
        <w:rPr>
          <w:rFonts w:eastAsia="仿宋_GB2312" w:hint="eastAsia"/>
          <w:color w:val="000000" w:themeColor="text1"/>
          <w:sz w:val="32"/>
          <w:szCs w:val="32"/>
        </w:rPr>
        <w:t>）将大数据、人工智能、计算机、模拟实验等方法与煤储层理论相结合，实现高精度</w:t>
      </w:r>
      <w:r w:rsidRPr="00CE1E7D">
        <w:rPr>
          <w:rFonts w:eastAsia="仿宋_GB2312"/>
          <w:color w:val="000000" w:themeColor="text1"/>
          <w:sz w:val="32"/>
          <w:szCs w:val="32"/>
        </w:rPr>
        <w:t>煤储层地质模型</w:t>
      </w:r>
      <w:r w:rsidRPr="00CE1E7D">
        <w:rPr>
          <w:rFonts w:eastAsia="仿宋_GB2312" w:hint="eastAsia"/>
          <w:color w:val="000000" w:themeColor="text1"/>
          <w:sz w:val="32"/>
          <w:szCs w:val="32"/>
        </w:rPr>
        <w:t>的</w:t>
      </w:r>
      <w:r w:rsidRPr="00CE1E7D">
        <w:rPr>
          <w:rFonts w:eastAsia="仿宋_GB2312"/>
          <w:color w:val="000000" w:themeColor="text1"/>
          <w:sz w:val="32"/>
          <w:szCs w:val="32"/>
        </w:rPr>
        <w:t>构建</w:t>
      </w:r>
    </w:p>
    <w:p w:rsidR="00EB2BA6" w:rsidRPr="00CE1E7D" w:rsidRDefault="008329E1">
      <w:pPr>
        <w:rPr>
          <w:color w:val="000000" w:themeColor="text1"/>
        </w:rPr>
      </w:pPr>
      <w:r w:rsidRPr="00CE1E7D">
        <w:rPr>
          <w:noProof/>
          <w:color w:val="000000" w:themeColor="text1"/>
        </w:rPr>
        <w:drawing>
          <wp:inline distT="0" distB="0" distL="114300" distR="114300">
            <wp:extent cx="5572125" cy="263398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572125" cy="2633980"/>
                    </a:xfrm>
                    <a:prstGeom prst="rect">
                      <a:avLst/>
                    </a:prstGeom>
                    <a:noFill/>
                    <a:ln>
                      <a:noFill/>
                    </a:ln>
                  </pic:spPr>
                </pic:pic>
              </a:graphicData>
            </a:graphic>
          </wp:inline>
        </w:drawing>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3</w:t>
      </w:r>
      <w:r w:rsidRPr="00CE1E7D">
        <w:rPr>
          <w:rFonts w:eastAsia="仿宋_GB2312" w:hint="eastAsia"/>
          <w:color w:val="000000" w:themeColor="text1"/>
          <w:sz w:val="32"/>
          <w:szCs w:val="32"/>
        </w:rPr>
        <w:t>）室内分析和现场工程实践是煤层气勘探开发工作的两个关键环节，有助于锻炼学生的逻辑分析能了，增强身体素质</w:t>
      </w:r>
    </w:p>
    <w:p w:rsidR="00EB2BA6" w:rsidRPr="00CE1E7D" w:rsidRDefault="008329E1">
      <w:pPr>
        <w:widowControl/>
        <w:jc w:val="center"/>
        <w:rPr>
          <w:rFonts w:eastAsia="仿宋_GB2312"/>
          <w:color w:val="000000" w:themeColor="text1"/>
          <w:sz w:val="32"/>
          <w:szCs w:val="32"/>
        </w:rPr>
      </w:pPr>
      <w:r w:rsidRPr="00CE1E7D">
        <w:rPr>
          <w:rFonts w:eastAsia="仿宋_GB2312"/>
          <w:noProof/>
          <w:color w:val="000000" w:themeColor="text1"/>
          <w:sz w:val="32"/>
          <w:szCs w:val="32"/>
        </w:rPr>
        <w:lastRenderedPageBreak/>
        <w:drawing>
          <wp:inline distT="0" distB="0" distL="114300" distR="114300">
            <wp:extent cx="5579110" cy="4206240"/>
            <wp:effectExtent l="0" t="0" r="8890" b="1016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9"/>
                    <a:stretch>
                      <a:fillRect/>
                    </a:stretch>
                  </pic:blipFill>
                  <pic:spPr>
                    <a:xfrm>
                      <a:off x="0" y="0"/>
                      <a:ext cx="5579110" cy="4206240"/>
                    </a:xfrm>
                    <a:prstGeom prst="rect">
                      <a:avLst/>
                    </a:prstGeom>
                  </pic:spPr>
                </pic:pic>
              </a:graphicData>
            </a:graphic>
          </wp:inline>
        </w:drawing>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4</w:t>
      </w:r>
      <w:r w:rsidRPr="00CE1E7D">
        <w:rPr>
          <w:rFonts w:eastAsia="仿宋_GB2312" w:hint="eastAsia"/>
          <w:color w:val="000000" w:themeColor="text1"/>
          <w:sz w:val="32"/>
          <w:szCs w:val="32"/>
        </w:rPr>
        <w:t>）煤层气勘探开发过程涉及多个环节，将用到多种材料，为材料、化工等学科与煤层气开发地质的结合探索提供了试验场所</w:t>
      </w:r>
    </w:p>
    <w:p w:rsidR="00EB2BA6" w:rsidRPr="00CE1E7D" w:rsidRDefault="008329E1">
      <w:pPr>
        <w:widowControl/>
        <w:jc w:val="center"/>
        <w:rPr>
          <w:rFonts w:eastAsia="仿宋_GB2312"/>
          <w:color w:val="000000" w:themeColor="text1"/>
          <w:sz w:val="32"/>
          <w:szCs w:val="32"/>
        </w:rPr>
      </w:pPr>
      <w:r w:rsidRPr="00CE1E7D">
        <w:rPr>
          <w:rFonts w:eastAsia="仿宋_GB2312"/>
          <w:noProof/>
          <w:color w:val="000000" w:themeColor="text1"/>
          <w:sz w:val="32"/>
          <w:szCs w:val="32"/>
        </w:rPr>
        <w:lastRenderedPageBreak/>
        <w:drawing>
          <wp:inline distT="0" distB="0" distL="114300" distR="114300">
            <wp:extent cx="5213985" cy="2783840"/>
            <wp:effectExtent l="0" t="0" r="5715" b="1016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0"/>
                    <a:stretch>
                      <a:fillRect/>
                    </a:stretch>
                  </pic:blipFill>
                  <pic:spPr>
                    <a:xfrm>
                      <a:off x="0" y="0"/>
                      <a:ext cx="5213985" cy="2783840"/>
                    </a:xfrm>
                    <a:prstGeom prst="rect">
                      <a:avLst/>
                    </a:prstGeom>
                  </pic:spPr>
                </pic:pic>
              </a:graphicData>
            </a:graphic>
          </wp:inline>
        </w:drawing>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5</w:t>
      </w:r>
      <w:r w:rsidRPr="00CE1E7D">
        <w:rPr>
          <w:rFonts w:eastAsia="仿宋_GB2312" w:hint="eastAsia"/>
          <w:color w:val="000000" w:themeColor="text1"/>
          <w:sz w:val="32"/>
          <w:szCs w:val="32"/>
        </w:rPr>
        <w:t>）</w:t>
      </w:r>
      <w:r w:rsidRPr="00CE1E7D">
        <w:rPr>
          <w:rFonts w:eastAsia="仿宋_GB2312"/>
          <w:color w:val="000000" w:themeColor="text1"/>
          <w:sz w:val="32"/>
          <w:szCs w:val="32"/>
        </w:rPr>
        <w:t>煤层气勘探开发面临</w:t>
      </w:r>
      <w:r w:rsidRPr="00CE1E7D">
        <w:rPr>
          <w:rFonts w:eastAsia="仿宋_GB2312" w:hint="eastAsia"/>
          <w:color w:val="000000" w:themeColor="text1"/>
          <w:sz w:val="32"/>
          <w:szCs w:val="32"/>
        </w:rPr>
        <w:t>多种</w:t>
      </w:r>
      <w:r w:rsidRPr="00CE1E7D">
        <w:rPr>
          <w:rFonts w:eastAsia="仿宋_GB2312"/>
          <w:color w:val="000000" w:themeColor="text1"/>
          <w:sz w:val="32"/>
          <w:szCs w:val="32"/>
        </w:rPr>
        <w:t>环境</w:t>
      </w:r>
      <w:r w:rsidRPr="00CE1E7D">
        <w:rPr>
          <w:rFonts w:eastAsia="仿宋_GB2312" w:hint="eastAsia"/>
          <w:color w:val="000000" w:themeColor="text1"/>
          <w:sz w:val="32"/>
          <w:szCs w:val="32"/>
        </w:rPr>
        <w:t>问题，甚至会威胁人体</w:t>
      </w:r>
      <w:r w:rsidRPr="00CE1E7D">
        <w:rPr>
          <w:rFonts w:eastAsia="仿宋_GB2312"/>
          <w:color w:val="000000" w:themeColor="text1"/>
          <w:sz w:val="32"/>
          <w:szCs w:val="32"/>
        </w:rPr>
        <w:t>健康</w:t>
      </w:r>
      <w:r w:rsidRPr="00CE1E7D">
        <w:rPr>
          <w:rFonts w:eastAsia="仿宋_GB2312" w:hint="eastAsia"/>
          <w:color w:val="000000" w:themeColor="text1"/>
          <w:sz w:val="32"/>
          <w:szCs w:val="32"/>
        </w:rPr>
        <w:t>，因此该过程中需要融入环境学科理论和技术</w:t>
      </w:r>
    </w:p>
    <w:p w:rsidR="00EB2BA6" w:rsidRPr="00CE1E7D" w:rsidRDefault="008329E1">
      <w:pPr>
        <w:widowControl/>
        <w:jc w:val="center"/>
        <w:rPr>
          <w:rFonts w:eastAsia="仿宋_GB2312"/>
          <w:color w:val="000000" w:themeColor="text1"/>
          <w:sz w:val="32"/>
          <w:szCs w:val="32"/>
        </w:rPr>
      </w:pPr>
      <w:r w:rsidRPr="00CE1E7D">
        <w:rPr>
          <w:rFonts w:eastAsia="仿宋_GB2312"/>
          <w:noProof/>
          <w:color w:val="000000" w:themeColor="text1"/>
          <w:sz w:val="32"/>
          <w:szCs w:val="32"/>
        </w:rPr>
        <w:drawing>
          <wp:inline distT="0" distB="0" distL="114300" distR="114300">
            <wp:extent cx="5495925" cy="2983865"/>
            <wp:effectExtent l="0" t="0" r="3175" b="635"/>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11"/>
                    <a:stretch>
                      <a:fillRect/>
                    </a:stretch>
                  </pic:blipFill>
                  <pic:spPr>
                    <a:xfrm>
                      <a:off x="0" y="0"/>
                      <a:ext cx="5495925" cy="2983865"/>
                    </a:xfrm>
                    <a:prstGeom prst="rect">
                      <a:avLst/>
                    </a:prstGeom>
                  </pic:spPr>
                </pic:pic>
              </a:graphicData>
            </a:graphic>
          </wp:inline>
        </w:drawing>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6</w:t>
      </w:r>
      <w:r w:rsidRPr="00CE1E7D">
        <w:rPr>
          <w:rFonts w:eastAsia="仿宋_GB2312" w:hint="eastAsia"/>
          <w:color w:val="000000" w:themeColor="text1"/>
          <w:sz w:val="32"/>
          <w:szCs w:val="32"/>
        </w:rPr>
        <w:t>）煤系地层中含有</w:t>
      </w:r>
      <w:r w:rsidRPr="00CE1E7D">
        <w:rPr>
          <w:rFonts w:eastAsia="仿宋_GB2312"/>
          <w:color w:val="000000" w:themeColor="text1"/>
          <w:sz w:val="32"/>
          <w:szCs w:val="32"/>
        </w:rPr>
        <w:t>丰富多彩的古生物化石</w:t>
      </w:r>
      <w:r w:rsidRPr="00CE1E7D">
        <w:rPr>
          <w:rFonts w:eastAsia="仿宋_GB2312" w:hint="eastAsia"/>
          <w:color w:val="000000" w:themeColor="text1"/>
          <w:sz w:val="32"/>
          <w:szCs w:val="32"/>
        </w:rPr>
        <w:t>，为煤层气勘探开发研究工作增添了更多乐趣</w:t>
      </w:r>
    </w:p>
    <w:p w:rsidR="00EB2BA6" w:rsidRPr="00CE1E7D" w:rsidRDefault="008329E1">
      <w:pPr>
        <w:widowControl/>
        <w:jc w:val="center"/>
        <w:rPr>
          <w:rFonts w:eastAsia="仿宋_GB2312"/>
          <w:color w:val="000000" w:themeColor="text1"/>
          <w:sz w:val="32"/>
          <w:szCs w:val="32"/>
        </w:rPr>
      </w:pPr>
      <w:r w:rsidRPr="00CE1E7D">
        <w:rPr>
          <w:rFonts w:eastAsia="仿宋_GB2312"/>
          <w:noProof/>
          <w:color w:val="000000" w:themeColor="text1"/>
          <w:sz w:val="32"/>
          <w:szCs w:val="32"/>
        </w:rPr>
        <w:lastRenderedPageBreak/>
        <w:drawing>
          <wp:inline distT="0" distB="0" distL="114300" distR="114300">
            <wp:extent cx="5309870" cy="2641600"/>
            <wp:effectExtent l="0" t="0" r="11430" b="0"/>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12"/>
                    <a:stretch>
                      <a:fillRect/>
                    </a:stretch>
                  </pic:blipFill>
                  <pic:spPr>
                    <a:xfrm>
                      <a:off x="0" y="0"/>
                      <a:ext cx="5309870" cy="2641600"/>
                    </a:xfrm>
                    <a:prstGeom prst="rect">
                      <a:avLst/>
                    </a:prstGeom>
                  </pic:spPr>
                </pic:pic>
              </a:graphicData>
            </a:graphic>
          </wp:inline>
        </w:drawing>
      </w:r>
    </w:p>
    <w:p w:rsidR="00EB2BA6" w:rsidRPr="00CE1E7D" w:rsidRDefault="008329E1">
      <w:pPr>
        <w:widowControl/>
        <w:spacing w:beforeLines="50" w:before="156" w:line="560" w:lineRule="exact"/>
        <w:ind w:firstLineChars="200" w:firstLine="640"/>
        <w:jc w:val="left"/>
        <w:rPr>
          <w:rFonts w:eastAsia="仿宋_GB2312"/>
          <w:color w:val="000000" w:themeColor="text1"/>
          <w:sz w:val="32"/>
          <w:szCs w:val="32"/>
        </w:rPr>
      </w:pP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7</w:t>
      </w:r>
      <w:r w:rsidRPr="00CE1E7D">
        <w:rPr>
          <w:rFonts w:eastAsia="仿宋_GB2312" w:hint="eastAsia"/>
          <w:color w:val="000000" w:themeColor="text1"/>
          <w:sz w:val="32"/>
          <w:szCs w:val="32"/>
        </w:rPr>
        <w:t>）煤储层表征实验技术丰富，具有宏观</w:t>
      </w: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介观</w:t>
      </w:r>
      <w:r w:rsidRPr="00CE1E7D">
        <w:rPr>
          <w:rFonts w:eastAsia="仿宋_GB2312" w:hint="eastAsia"/>
          <w:color w:val="000000" w:themeColor="text1"/>
          <w:sz w:val="32"/>
          <w:szCs w:val="32"/>
        </w:rPr>
        <w:t>-</w:t>
      </w:r>
      <w:r w:rsidRPr="00CE1E7D">
        <w:rPr>
          <w:rFonts w:eastAsia="仿宋_GB2312" w:hint="eastAsia"/>
          <w:color w:val="000000" w:themeColor="text1"/>
          <w:sz w:val="32"/>
          <w:szCs w:val="32"/>
        </w:rPr>
        <w:t>围观全系统的研究方法体系，有助于提升空间思维能力和动手能力</w:t>
      </w:r>
    </w:p>
    <w:p w:rsidR="00EB2BA6" w:rsidRPr="00CE1E7D" w:rsidRDefault="008329E1">
      <w:pPr>
        <w:widowControl/>
        <w:jc w:val="center"/>
        <w:rPr>
          <w:rFonts w:eastAsia="仿宋_GB2312"/>
          <w:color w:val="000000" w:themeColor="text1"/>
          <w:sz w:val="32"/>
          <w:szCs w:val="32"/>
        </w:rPr>
      </w:pPr>
      <w:r w:rsidRPr="00CE1E7D">
        <w:rPr>
          <w:rFonts w:eastAsia="仿宋_GB2312"/>
          <w:noProof/>
          <w:color w:val="000000" w:themeColor="text1"/>
          <w:sz w:val="32"/>
          <w:szCs w:val="32"/>
        </w:rPr>
        <w:drawing>
          <wp:inline distT="0" distB="0" distL="114300" distR="114300">
            <wp:extent cx="5342255" cy="3579495"/>
            <wp:effectExtent l="0" t="0" r="4445" b="1905"/>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3"/>
                    <a:srcRect l="1470" r="4717"/>
                    <a:stretch>
                      <a:fillRect/>
                    </a:stretch>
                  </pic:blipFill>
                  <pic:spPr>
                    <a:xfrm>
                      <a:off x="0" y="0"/>
                      <a:ext cx="5342255" cy="3579495"/>
                    </a:xfrm>
                    <a:prstGeom prst="rect">
                      <a:avLst/>
                    </a:prstGeom>
                  </pic:spPr>
                </pic:pic>
              </a:graphicData>
            </a:graphic>
          </wp:inline>
        </w:drawing>
      </w:r>
    </w:p>
    <w:sectPr w:rsidR="00EB2BA6" w:rsidRPr="00CE1E7D">
      <w:footerReference w:type="default" r:id="rId14"/>
      <w:pgSz w:w="11906" w:h="16838"/>
      <w:pgMar w:top="2098" w:right="1588" w:bottom="1985"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2183" w:rsidRDefault="00402183">
      <w:r>
        <w:separator/>
      </w:r>
    </w:p>
  </w:endnote>
  <w:endnote w:type="continuationSeparator" w:id="0">
    <w:p w:rsidR="00402183" w:rsidRDefault="00402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方正小标宋简体">
    <w:altName w:val="黑体"/>
    <w:panose1 w:val="03000509000000000000"/>
    <w:charset w:val="86"/>
    <w:family w:val="script"/>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3170109"/>
    </w:sdtPr>
    <w:sdtEndPr/>
    <w:sdtContent>
      <w:p w:rsidR="00EB2BA6" w:rsidRDefault="008329E1">
        <w:pPr>
          <w:pStyle w:val="a6"/>
          <w:jc w:val="center"/>
        </w:pPr>
        <w:r>
          <w:fldChar w:fldCharType="begin"/>
        </w:r>
        <w:r>
          <w:instrText>PAGE   \* MERGEFORMAT</w:instrText>
        </w:r>
        <w:r>
          <w:fldChar w:fldCharType="separate"/>
        </w:r>
        <w:r>
          <w:rPr>
            <w:lang w:val="zh-CN"/>
          </w:rPr>
          <w:t>2</w:t>
        </w:r>
        <w:r>
          <w:fldChar w:fldCharType="end"/>
        </w:r>
      </w:p>
    </w:sdtContent>
  </w:sdt>
  <w:p w:rsidR="00EB2BA6" w:rsidRDefault="00EB2BA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2183" w:rsidRDefault="00402183">
      <w:r>
        <w:separator/>
      </w:r>
    </w:p>
  </w:footnote>
  <w:footnote w:type="continuationSeparator" w:id="0">
    <w:p w:rsidR="00402183" w:rsidRDefault="004021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2832"/>
    <w:rsid w:val="0008290D"/>
    <w:rsid w:val="00092C4D"/>
    <w:rsid w:val="000F5A24"/>
    <w:rsid w:val="003359E0"/>
    <w:rsid w:val="00396A6E"/>
    <w:rsid w:val="003A7D6D"/>
    <w:rsid w:val="00402183"/>
    <w:rsid w:val="00437BF6"/>
    <w:rsid w:val="00542541"/>
    <w:rsid w:val="00573D16"/>
    <w:rsid w:val="005A5965"/>
    <w:rsid w:val="006F5175"/>
    <w:rsid w:val="0075400D"/>
    <w:rsid w:val="007A5A1A"/>
    <w:rsid w:val="007C7A15"/>
    <w:rsid w:val="007D7C81"/>
    <w:rsid w:val="008329E1"/>
    <w:rsid w:val="00B85D90"/>
    <w:rsid w:val="00BD2832"/>
    <w:rsid w:val="00C07C54"/>
    <w:rsid w:val="00C82AD1"/>
    <w:rsid w:val="00C8769E"/>
    <w:rsid w:val="00CE1E7D"/>
    <w:rsid w:val="00DD597E"/>
    <w:rsid w:val="00DF6589"/>
    <w:rsid w:val="00E75AEB"/>
    <w:rsid w:val="00EB2BA6"/>
    <w:rsid w:val="00F02E22"/>
    <w:rsid w:val="00F66C9F"/>
    <w:rsid w:val="0547525F"/>
    <w:rsid w:val="0B56438A"/>
    <w:rsid w:val="10BC73D6"/>
    <w:rsid w:val="117A4E4D"/>
    <w:rsid w:val="197C51AD"/>
    <w:rsid w:val="311C359A"/>
    <w:rsid w:val="463C150E"/>
    <w:rsid w:val="46E5244D"/>
    <w:rsid w:val="53342EFB"/>
    <w:rsid w:val="548D63DA"/>
    <w:rsid w:val="59BC5D6F"/>
    <w:rsid w:val="6D1A1E48"/>
    <w:rsid w:val="6E3A551C"/>
    <w:rsid w:val="79175456"/>
    <w:rsid w:val="7A1E04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8CC02C"/>
  <w15:docId w15:val="{EAA92996-C101-4C95-9AF4-5D872E56D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imes New Roman" w:eastAsia="宋体" w:hAnsi="Times New Roman" w:cs="Times New Roman"/>
    </w:rPr>
  </w:style>
  <w:style w:type="paragraph" w:styleId="1">
    <w:name w:val="heading 1"/>
    <w:basedOn w:val="a"/>
    <w:uiPriority w:val="1"/>
    <w:qFormat/>
    <w:pPr>
      <w:ind w:left="588"/>
      <w:outlineLvl w:val="0"/>
    </w:pPr>
    <w:rPr>
      <w:rFonts w:ascii="Microsoft JhengHei" w:eastAsia="Microsoft JhengHei" w:hAnsi="Microsoft JhengHei"/>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68"/>
    </w:pPr>
    <w:rPr>
      <w:rFonts w:ascii="宋体" w:hAnsi="宋体"/>
      <w:sz w:val="21"/>
      <w:szCs w:val="21"/>
    </w:rPr>
  </w:style>
  <w:style w:type="paragraph" w:styleId="a4">
    <w:name w:val="Balloon Text"/>
    <w:basedOn w:val="a"/>
    <w:link w:val="a5"/>
    <w:qFormat/>
    <w:rPr>
      <w:sz w:val="18"/>
      <w:szCs w:val="18"/>
    </w:rPr>
  </w:style>
  <w:style w:type="paragraph" w:styleId="a6">
    <w:name w:val="footer"/>
    <w:basedOn w:val="a"/>
    <w:link w:val="a7"/>
    <w:uiPriority w:val="99"/>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qFormat/>
    <w:rPr>
      <w:rFonts w:ascii="Times New Roman" w:eastAsia="宋体" w:hAnsi="Times New Roman" w:cs="Times New Roman"/>
      <w:sz w:val="18"/>
      <w:szCs w:val="18"/>
    </w:rPr>
  </w:style>
  <w:style w:type="character" w:customStyle="1" w:styleId="a7">
    <w:name w:val="页脚 字符"/>
    <w:basedOn w:val="a0"/>
    <w:link w:val="a6"/>
    <w:uiPriority w:val="99"/>
    <w:qFormat/>
    <w:rPr>
      <w:rFonts w:ascii="Times New Roman" w:eastAsia="宋体" w:hAnsi="Times New Roman" w:cs="Times New Roman"/>
      <w:sz w:val="18"/>
      <w:szCs w:val="18"/>
    </w:rPr>
  </w:style>
  <w:style w:type="character" w:customStyle="1" w:styleId="a5">
    <w:name w:val="批注框文本 字符"/>
    <w:basedOn w:val="a0"/>
    <w:link w:val="a4"/>
    <w:qFormat/>
    <w:rPr>
      <w:rFonts w:ascii="Times New Roman" w:eastAsia="宋体" w:hAnsi="Times New Roman" w:cs="Times New Roman"/>
      <w:sz w:val="18"/>
      <w:szCs w:val="18"/>
    </w:r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2F9AD-0568-4AD8-B0A0-E34DABB35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6</Pages>
  <Words>171</Words>
  <Characters>980</Characters>
  <Application>Microsoft Office Word</Application>
  <DocSecurity>0</DocSecurity>
  <Lines>8</Lines>
  <Paragraphs>2</Paragraphs>
  <ScaleCrop>false</ScaleCrop>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 Peng</dc:creator>
  <cp:lastModifiedBy>greycell</cp:lastModifiedBy>
  <cp:revision>13</cp:revision>
  <dcterms:created xsi:type="dcterms:W3CDTF">2025-09-29T07:33:00Z</dcterms:created>
  <dcterms:modified xsi:type="dcterms:W3CDTF">2025-10-21T01:36:00Z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eyJoZGlkIjoiYmY5NTJkNTRkMDdkNWM2ODM1NDFhNTZjODA0ODUxZTYiLCJ1c2VySWQiOiI0MDc0ODA5NzkifQ==</vt:lpwstr>
  </property>
  <property fmtid="{D5CDD505-2E9C-101B-9397-08002B2CF9AE}" pid="4" name="ICV">
    <vt:lpwstr>18047C49D20B474C9D189DE97ABBDC6A_12</vt:lpwstr>
  </property>
</Properties>
</file>